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544E2" w14:textId="77777777" w:rsidR="00417A0D" w:rsidRPr="00CA0CC0" w:rsidRDefault="0004317D">
      <w:pPr>
        <w:spacing w:before="120" w:after="120"/>
        <w:jc w:val="center"/>
        <w:rPr>
          <w:rFonts w:asciiTheme="minorHAnsi" w:eastAsia="Calibri" w:hAnsiTheme="minorHAnsi" w:cstheme="minorHAnsi"/>
          <w:b/>
          <w:color w:val="244061"/>
          <w:sz w:val="44"/>
          <w:szCs w:val="44"/>
        </w:rPr>
      </w:pPr>
      <w:r w:rsidRPr="00CA0CC0">
        <w:rPr>
          <w:rFonts w:asciiTheme="minorHAnsi" w:eastAsia="Calibri" w:hAnsiTheme="minorHAnsi" w:cstheme="minorHAnsi"/>
          <w:b/>
          <w:noProof/>
        </w:rPr>
        <w:drawing>
          <wp:inline distT="0" distB="0" distL="0" distR="0" wp14:anchorId="061546E0" wp14:editId="061546E1">
            <wp:extent cx="1997777" cy="1819854"/>
            <wp:effectExtent l="0" t="0" r="0" b="0"/>
            <wp:docPr id="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997777" cy="1819854"/>
                    </a:xfrm>
                    <a:prstGeom prst="rect">
                      <a:avLst/>
                    </a:prstGeom>
                    <a:ln/>
                  </pic:spPr>
                </pic:pic>
              </a:graphicData>
            </a:graphic>
          </wp:inline>
        </w:drawing>
      </w:r>
    </w:p>
    <w:p w14:paraId="061544E3" w14:textId="0DAF726C" w:rsidR="00417A0D" w:rsidRPr="00F955E6" w:rsidRDefault="0004317D">
      <w:pPr>
        <w:spacing w:before="120" w:after="120"/>
        <w:jc w:val="center"/>
        <w:rPr>
          <w:rFonts w:ascii="Arial Black" w:eastAsia="Calibri" w:hAnsi="Arial Black" w:cstheme="minorHAnsi"/>
          <w:b/>
          <w:color w:val="244061"/>
          <w:sz w:val="44"/>
          <w:szCs w:val="44"/>
          <w:shd w:val="clear" w:color="auto" w:fill="D9D9D9"/>
        </w:rPr>
      </w:pPr>
      <w:bookmarkStart w:id="0" w:name="_Hlk213150549"/>
      <w:r w:rsidRPr="00F955E6">
        <w:rPr>
          <w:rFonts w:ascii="Arial Black" w:eastAsia="Calibri" w:hAnsi="Arial Black" w:cstheme="minorHAnsi"/>
          <w:b/>
          <w:color w:val="244061"/>
          <w:sz w:val="44"/>
          <w:szCs w:val="44"/>
        </w:rPr>
        <w:t xml:space="preserve">Call for Tender (CfT) </w:t>
      </w:r>
      <w:r w:rsidR="00DE11A0" w:rsidRPr="00F955E6">
        <w:rPr>
          <w:rFonts w:ascii="Arial Black" w:eastAsia="Calibri" w:hAnsi="Arial Black" w:cstheme="minorHAnsi"/>
          <w:b/>
          <w:color w:val="244061"/>
          <w:sz w:val="44"/>
          <w:szCs w:val="44"/>
        </w:rPr>
        <w:t xml:space="preserve">dated </w:t>
      </w:r>
      <w:r w:rsidR="006D6D7E" w:rsidRPr="00F955E6">
        <w:rPr>
          <w:rFonts w:ascii="Arial Black" w:eastAsia="Calibri" w:hAnsi="Arial Black" w:cstheme="minorHAnsi"/>
          <w:b/>
          <w:color w:val="244061"/>
          <w:sz w:val="44"/>
          <w:szCs w:val="44"/>
        </w:rPr>
        <w:t>13</w:t>
      </w:r>
      <w:r w:rsidRPr="00F955E6">
        <w:rPr>
          <w:rFonts w:ascii="Arial Black" w:eastAsia="Calibri" w:hAnsi="Arial Black" w:cstheme="minorHAnsi"/>
          <w:b/>
          <w:color w:val="244061"/>
          <w:sz w:val="44"/>
          <w:szCs w:val="44"/>
        </w:rPr>
        <w:t>/</w:t>
      </w:r>
      <w:r w:rsidR="005D25AD" w:rsidRPr="00F955E6">
        <w:rPr>
          <w:rFonts w:ascii="Arial Black" w:eastAsia="Calibri" w:hAnsi="Arial Black" w:cstheme="minorHAnsi"/>
          <w:b/>
          <w:color w:val="244061"/>
          <w:sz w:val="44"/>
          <w:szCs w:val="44"/>
        </w:rPr>
        <w:t>0</w:t>
      </w:r>
      <w:r w:rsidR="00DE11A0" w:rsidRPr="00F955E6">
        <w:rPr>
          <w:rFonts w:ascii="Arial Black" w:eastAsia="Calibri" w:hAnsi="Arial Black" w:cstheme="minorHAnsi"/>
          <w:b/>
          <w:color w:val="244061"/>
          <w:sz w:val="44"/>
          <w:szCs w:val="44"/>
        </w:rPr>
        <w:t>7</w:t>
      </w:r>
      <w:r w:rsidRPr="00F955E6">
        <w:rPr>
          <w:rFonts w:ascii="Arial Black" w:eastAsia="Calibri" w:hAnsi="Arial Black" w:cstheme="minorHAnsi"/>
          <w:b/>
          <w:color w:val="244061"/>
          <w:sz w:val="44"/>
          <w:szCs w:val="44"/>
        </w:rPr>
        <w:t>/202</w:t>
      </w:r>
      <w:r w:rsidR="005D25AD" w:rsidRPr="00F955E6">
        <w:rPr>
          <w:rFonts w:ascii="Arial Black" w:eastAsia="Calibri" w:hAnsi="Arial Black" w:cstheme="minorHAnsi"/>
          <w:b/>
          <w:color w:val="244061"/>
          <w:sz w:val="44"/>
          <w:szCs w:val="44"/>
        </w:rPr>
        <w:t>6</w:t>
      </w:r>
    </w:p>
    <w:p w14:paraId="061544E4" w14:textId="77777777" w:rsidR="00417A0D" w:rsidRPr="00F955E6" w:rsidRDefault="00417A0D">
      <w:pPr>
        <w:spacing w:before="120" w:after="120"/>
        <w:jc w:val="center"/>
        <w:rPr>
          <w:rFonts w:ascii="Arial Black" w:eastAsia="Calibri" w:hAnsi="Arial Black" w:cstheme="minorHAnsi"/>
          <w:b/>
          <w:color w:val="244061"/>
          <w:sz w:val="44"/>
          <w:szCs w:val="44"/>
        </w:rPr>
      </w:pPr>
    </w:p>
    <w:p w14:paraId="061544E5" w14:textId="77777777" w:rsidR="00417A0D" w:rsidRPr="00F955E6" w:rsidRDefault="00417A0D">
      <w:pPr>
        <w:spacing w:before="120" w:after="120"/>
        <w:jc w:val="center"/>
        <w:rPr>
          <w:rFonts w:ascii="Arial Black" w:eastAsia="Calibri" w:hAnsi="Arial Black" w:cstheme="minorHAnsi"/>
          <w:color w:val="244061"/>
          <w:sz w:val="44"/>
          <w:szCs w:val="44"/>
        </w:rPr>
      </w:pPr>
    </w:p>
    <w:p w14:paraId="05E12D81" w14:textId="1C07B623" w:rsidR="006F527C" w:rsidRPr="00F955E6" w:rsidRDefault="0004317D">
      <w:pPr>
        <w:shd w:val="clear" w:color="auto" w:fill="FFFFFF"/>
        <w:spacing w:before="120" w:after="120"/>
        <w:jc w:val="center"/>
        <w:rPr>
          <w:rFonts w:ascii="Arial Black" w:eastAsia="Calibri" w:hAnsi="Arial Black" w:cstheme="minorHAnsi"/>
          <w:color w:val="244061"/>
          <w:sz w:val="44"/>
          <w:szCs w:val="44"/>
        </w:rPr>
      </w:pPr>
      <w:bookmarkStart w:id="1" w:name="_heading=h.u6234gaerj5r" w:colFirst="0" w:colLast="0"/>
      <w:bookmarkStart w:id="2" w:name="_Hlk230088699"/>
      <w:bookmarkEnd w:id="1"/>
      <w:r w:rsidRPr="00F955E6">
        <w:rPr>
          <w:rFonts w:ascii="Arial Black" w:eastAsia="Calibri" w:hAnsi="Arial Black" w:cstheme="minorHAnsi"/>
          <w:color w:val="244061"/>
          <w:sz w:val="44"/>
          <w:szCs w:val="44"/>
          <w:highlight w:val="white"/>
        </w:rPr>
        <w:t>For the</w:t>
      </w:r>
      <w:r w:rsidR="00DE11A0" w:rsidRPr="00F955E6">
        <w:rPr>
          <w:rFonts w:ascii="Arial Black" w:eastAsia="Calibri" w:hAnsi="Arial Black" w:cstheme="minorHAnsi"/>
          <w:color w:val="244061"/>
          <w:sz w:val="44"/>
          <w:szCs w:val="44"/>
          <w:highlight w:val="white"/>
        </w:rPr>
        <w:t xml:space="preserve"> </w:t>
      </w:r>
      <w:bookmarkStart w:id="3" w:name="_Hlk233790684"/>
      <w:r w:rsidR="00DE11A0" w:rsidRPr="00F955E6">
        <w:rPr>
          <w:rFonts w:ascii="Arial Black" w:eastAsia="Calibri" w:hAnsi="Arial Black" w:cstheme="minorHAnsi"/>
          <w:color w:val="244061"/>
          <w:sz w:val="44"/>
          <w:szCs w:val="44"/>
          <w:highlight w:val="white"/>
        </w:rPr>
        <w:t>Design,</w:t>
      </w:r>
      <w:r w:rsidRPr="00F955E6">
        <w:rPr>
          <w:rFonts w:ascii="Arial Black" w:eastAsia="Calibri" w:hAnsi="Arial Black" w:cstheme="minorHAnsi"/>
          <w:color w:val="244061"/>
          <w:sz w:val="44"/>
          <w:szCs w:val="44"/>
          <w:highlight w:val="white"/>
        </w:rPr>
        <w:t xml:space="preserve"> </w:t>
      </w:r>
      <w:r w:rsidR="00E66713" w:rsidRPr="00F955E6">
        <w:rPr>
          <w:rFonts w:ascii="Arial Black" w:eastAsia="Calibri" w:hAnsi="Arial Black" w:cstheme="minorHAnsi"/>
          <w:color w:val="244061"/>
          <w:sz w:val="44"/>
          <w:szCs w:val="44"/>
          <w:highlight w:val="white"/>
        </w:rPr>
        <w:t xml:space="preserve">Delivery </w:t>
      </w:r>
      <w:r w:rsidRPr="00F955E6">
        <w:rPr>
          <w:rFonts w:ascii="Arial Black" w:eastAsia="Calibri" w:hAnsi="Arial Black" w:cstheme="minorHAnsi"/>
          <w:color w:val="244061"/>
          <w:sz w:val="44"/>
          <w:szCs w:val="44"/>
          <w:highlight w:val="white"/>
        </w:rPr>
        <w:t xml:space="preserve">of </w:t>
      </w:r>
      <w:r w:rsidR="005D25AD" w:rsidRPr="00F955E6">
        <w:rPr>
          <w:rFonts w:ascii="Arial Black" w:eastAsia="Calibri" w:hAnsi="Arial Black" w:cstheme="minorHAnsi"/>
          <w:color w:val="244061"/>
          <w:sz w:val="44"/>
          <w:szCs w:val="44"/>
          <w:highlight w:val="white"/>
        </w:rPr>
        <w:t>an AI Catalyst</w:t>
      </w:r>
      <w:r w:rsidR="00E66713" w:rsidRPr="00F955E6">
        <w:rPr>
          <w:rFonts w:ascii="Arial Black" w:eastAsia="Calibri" w:hAnsi="Arial Black" w:cstheme="minorHAnsi"/>
          <w:color w:val="244061"/>
          <w:sz w:val="44"/>
          <w:szCs w:val="44"/>
          <w:highlight w:val="white"/>
        </w:rPr>
        <w:t>:</w:t>
      </w:r>
      <w:r w:rsidR="005D25AD" w:rsidRPr="00F955E6">
        <w:rPr>
          <w:rFonts w:ascii="Arial Black" w:eastAsia="Calibri" w:hAnsi="Arial Black" w:cstheme="minorHAnsi"/>
          <w:color w:val="244061"/>
          <w:sz w:val="44"/>
          <w:szCs w:val="44"/>
          <w:highlight w:val="white"/>
        </w:rPr>
        <w:t xml:space="preserve"> </w:t>
      </w:r>
      <w:r w:rsidR="00E66713" w:rsidRPr="00F955E6">
        <w:rPr>
          <w:rFonts w:ascii="Arial Black" w:eastAsia="Calibri" w:hAnsi="Arial Black" w:cstheme="minorHAnsi"/>
          <w:color w:val="244061"/>
          <w:sz w:val="44"/>
          <w:szCs w:val="44"/>
        </w:rPr>
        <w:t>From Playbook to Practice</w:t>
      </w:r>
      <w:r w:rsidR="00E66713" w:rsidRPr="00F955E6">
        <w:rPr>
          <w:rFonts w:ascii="Arial Black" w:eastAsia="Calibri" w:hAnsi="Arial Black" w:cstheme="minorHAnsi"/>
          <w:color w:val="244061"/>
          <w:sz w:val="44"/>
          <w:szCs w:val="44"/>
          <w:highlight w:val="white"/>
        </w:rPr>
        <w:t xml:space="preserve"> Training </w:t>
      </w:r>
      <w:r w:rsidRPr="00F955E6">
        <w:rPr>
          <w:rFonts w:ascii="Arial Black" w:eastAsia="Calibri" w:hAnsi="Arial Black" w:cstheme="minorHAnsi"/>
          <w:color w:val="244061"/>
          <w:sz w:val="44"/>
          <w:szCs w:val="44"/>
          <w:highlight w:val="white"/>
        </w:rPr>
        <w:t>Programme</w:t>
      </w:r>
      <w:bookmarkEnd w:id="3"/>
    </w:p>
    <w:p w14:paraId="2721749C" w14:textId="78236872" w:rsidR="006F527C" w:rsidRPr="00F955E6" w:rsidRDefault="006F527C">
      <w:pPr>
        <w:shd w:val="clear" w:color="auto" w:fill="FFFFFF"/>
        <w:spacing w:before="120" w:after="120"/>
        <w:jc w:val="center"/>
        <w:rPr>
          <w:rFonts w:ascii="Arial Black" w:eastAsia="Calibri" w:hAnsi="Arial Black" w:cstheme="minorHAnsi"/>
          <w:color w:val="244061"/>
          <w:sz w:val="44"/>
          <w:szCs w:val="44"/>
        </w:rPr>
      </w:pPr>
    </w:p>
    <w:bookmarkEnd w:id="2"/>
    <w:p w14:paraId="061544E7" w14:textId="77777777" w:rsidR="00417A0D" w:rsidRPr="00F955E6" w:rsidRDefault="00417A0D">
      <w:pPr>
        <w:spacing w:before="120" w:after="120"/>
        <w:jc w:val="center"/>
        <w:rPr>
          <w:rFonts w:ascii="Arial Black" w:eastAsia="Calibri" w:hAnsi="Arial Black" w:cstheme="minorHAnsi"/>
          <w:color w:val="244061"/>
          <w:sz w:val="44"/>
          <w:szCs w:val="44"/>
        </w:rPr>
      </w:pPr>
    </w:p>
    <w:p w14:paraId="061544E8" w14:textId="77777777" w:rsidR="00417A0D" w:rsidRPr="00F955E6" w:rsidRDefault="0004317D">
      <w:pPr>
        <w:jc w:val="center"/>
        <w:rPr>
          <w:rFonts w:ascii="Arial Black" w:eastAsia="Calibri" w:hAnsi="Arial Black" w:cstheme="minorHAnsi"/>
          <w:color w:val="244061"/>
          <w:sz w:val="44"/>
          <w:szCs w:val="44"/>
        </w:rPr>
      </w:pPr>
      <w:r w:rsidRPr="00F955E6">
        <w:rPr>
          <w:rFonts w:ascii="Arial Black" w:eastAsia="Calibri" w:hAnsi="Arial Black" w:cstheme="minorHAnsi"/>
          <w:color w:val="244061"/>
          <w:sz w:val="44"/>
          <w:szCs w:val="44"/>
        </w:rPr>
        <w:t>For</w:t>
      </w:r>
    </w:p>
    <w:p w14:paraId="061544E9" w14:textId="77777777" w:rsidR="00417A0D" w:rsidRPr="00CA0CC0" w:rsidRDefault="00417A0D">
      <w:pPr>
        <w:jc w:val="center"/>
        <w:rPr>
          <w:rFonts w:asciiTheme="minorHAnsi" w:eastAsia="Calibri" w:hAnsiTheme="minorHAnsi" w:cstheme="minorHAnsi"/>
          <w:color w:val="244061"/>
          <w:sz w:val="44"/>
          <w:szCs w:val="44"/>
        </w:rPr>
      </w:pPr>
    </w:p>
    <w:p w14:paraId="061544EA" w14:textId="77777777" w:rsidR="00417A0D" w:rsidRPr="00CA0CC0" w:rsidRDefault="00417A0D">
      <w:pPr>
        <w:jc w:val="center"/>
        <w:rPr>
          <w:rFonts w:asciiTheme="minorHAnsi" w:eastAsia="Calibri" w:hAnsiTheme="minorHAnsi" w:cstheme="minorHAnsi"/>
          <w:color w:val="244061"/>
          <w:sz w:val="44"/>
          <w:szCs w:val="44"/>
        </w:rPr>
      </w:pPr>
    </w:p>
    <w:p w14:paraId="061544EB" w14:textId="77777777" w:rsidR="00417A0D" w:rsidRPr="00F955E6" w:rsidRDefault="0004317D">
      <w:pPr>
        <w:jc w:val="center"/>
        <w:rPr>
          <w:rFonts w:ascii="Arial Black" w:eastAsia="Calibri" w:hAnsi="Arial Black" w:cstheme="minorHAnsi"/>
          <w:color w:val="244061"/>
          <w:sz w:val="44"/>
          <w:szCs w:val="44"/>
        </w:rPr>
      </w:pPr>
      <w:bookmarkStart w:id="4" w:name="_heading=h.8m58bwwadyys" w:colFirst="0" w:colLast="0"/>
      <w:bookmarkEnd w:id="4"/>
      <w:r w:rsidRPr="00F955E6">
        <w:rPr>
          <w:rFonts w:ascii="Arial Black" w:eastAsia="Calibri" w:hAnsi="Arial Black" w:cstheme="minorHAnsi"/>
          <w:color w:val="244061"/>
          <w:sz w:val="44"/>
          <w:szCs w:val="44"/>
        </w:rPr>
        <w:t>BioPharmaChem Skillnet</w:t>
      </w:r>
    </w:p>
    <w:p w14:paraId="061544EC" w14:textId="77777777" w:rsidR="00417A0D" w:rsidRPr="00CA0CC0" w:rsidRDefault="00417A0D">
      <w:pPr>
        <w:jc w:val="center"/>
        <w:rPr>
          <w:rFonts w:asciiTheme="minorHAnsi" w:eastAsia="Calibri" w:hAnsiTheme="minorHAnsi" w:cstheme="minorHAnsi"/>
          <w:color w:val="244061"/>
          <w:sz w:val="44"/>
          <w:szCs w:val="44"/>
        </w:rPr>
      </w:pPr>
    </w:p>
    <w:p w14:paraId="061544ED" w14:textId="77777777" w:rsidR="00417A0D" w:rsidRPr="00CA0CC0" w:rsidRDefault="00417A0D">
      <w:pPr>
        <w:spacing w:before="120" w:after="120"/>
        <w:jc w:val="center"/>
        <w:rPr>
          <w:rFonts w:asciiTheme="minorHAnsi" w:eastAsia="Calibri" w:hAnsiTheme="minorHAnsi" w:cstheme="minorHAnsi"/>
          <w:color w:val="244061"/>
          <w:sz w:val="44"/>
          <w:szCs w:val="44"/>
          <w:vertAlign w:val="superscript"/>
        </w:rPr>
      </w:pPr>
    </w:p>
    <w:p w14:paraId="4D6990B9" w14:textId="2D88E180" w:rsidR="00417A0D" w:rsidRDefault="0004317D">
      <w:pPr>
        <w:tabs>
          <w:tab w:val="left" w:pos="420"/>
          <w:tab w:val="center" w:pos="5112"/>
        </w:tabs>
        <w:spacing w:before="120" w:after="120"/>
        <w:rPr>
          <w:rFonts w:asciiTheme="minorHAnsi" w:eastAsia="Calibri" w:hAnsiTheme="minorHAnsi" w:cstheme="minorHAnsi"/>
          <w:b/>
          <w:color w:val="002060"/>
          <w:sz w:val="44"/>
          <w:szCs w:val="44"/>
        </w:rPr>
      </w:pPr>
      <w:r w:rsidRPr="00CA0CC0">
        <w:rPr>
          <w:rFonts w:asciiTheme="minorHAnsi" w:eastAsia="Calibri" w:hAnsiTheme="minorHAnsi" w:cstheme="minorHAnsi"/>
          <w:color w:val="002060"/>
          <w:sz w:val="44"/>
          <w:szCs w:val="44"/>
        </w:rPr>
        <w:t xml:space="preserve">Tender Deadline </w:t>
      </w:r>
      <w:r w:rsidRPr="00CA0CC0">
        <w:rPr>
          <w:rFonts w:asciiTheme="minorHAnsi" w:eastAsia="Calibri" w:hAnsiTheme="minorHAnsi" w:cstheme="minorHAnsi"/>
          <w:b/>
          <w:color w:val="002060"/>
          <w:sz w:val="44"/>
          <w:szCs w:val="44"/>
        </w:rPr>
        <w:t xml:space="preserve">12:00 hours on </w:t>
      </w:r>
      <w:r w:rsidR="006D6D7E">
        <w:rPr>
          <w:rFonts w:asciiTheme="minorHAnsi" w:eastAsia="Calibri" w:hAnsiTheme="minorHAnsi" w:cstheme="minorHAnsi"/>
          <w:b/>
          <w:color w:val="002060"/>
          <w:sz w:val="44"/>
          <w:szCs w:val="44"/>
        </w:rPr>
        <w:t>6</w:t>
      </w:r>
      <w:r w:rsidR="005D25AD" w:rsidRPr="005D25AD">
        <w:rPr>
          <w:rFonts w:asciiTheme="minorHAnsi" w:eastAsia="Calibri" w:hAnsiTheme="minorHAnsi" w:cstheme="minorHAnsi"/>
          <w:b/>
          <w:color w:val="002060"/>
          <w:sz w:val="44"/>
          <w:szCs w:val="44"/>
          <w:vertAlign w:val="superscript"/>
        </w:rPr>
        <w:t>th</w:t>
      </w:r>
      <w:r w:rsidR="005D25AD">
        <w:rPr>
          <w:rFonts w:asciiTheme="minorHAnsi" w:eastAsia="Calibri" w:hAnsiTheme="minorHAnsi" w:cstheme="minorHAnsi"/>
          <w:b/>
          <w:color w:val="002060"/>
          <w:sz w:val="44"/>
          <w:szCs w:val="44"/>
        </w:rPr>
        <w:t xml:space="preserve"> </w:t>
      </w:r>
      <w:r w:rsidR="006D6D7E">
        <w:rPr>
          <w:rFonts w:asciiTheme="minorHAnsi" w:eastAsia="Calibri" w:hAnsiTheme="minorHAnsi" w:cstheme="minorHAnsi"/>
          <w:b/>
          <w:color w:val="002060"/>
          <w:sz w:val="44"/>
          <w:szCs w:val="44"/>
        </w:rPr>
        <w:t xml:space="preserve">August </w:t>
      </w:r>
      <w:r w:rsidRPr="00CA0CC0">
        <w:rPr>
          <w:rFonts w:asciiTheme="minorHAnsi" w:eastAsia="Calibri" w:hAnsiTheme="minorHAnsi" w:cstheme="minorHAnsi"/>
          <w:b/>
          <w:color w:val="002060"/>
          <w:sz w:val="44"/>
          <w:szCs w:val="44"/>
        </w:rPr>
        <w:t>202</w:t>
      </w:r>
      <w:r w:rsidR="005D25AD">
        <w:rPr>
          <w:rFonts w:asciiTheme="minorHAnsi" w:eastAsia="Calibri" w:hAnsiTheme="minorHAnsi" w:cstheme="minorHAnsi"/>
          <w:b/>
          <w:color w:val="002060"/>
          <w:sz w:val="44"/>
          <w:szCs w:val="44"/>
        </w:rPr>
        <w:t>6</w:t>
      </w:r>
    </w:p>
    <w:p w14:paraId="7653302F" w14:textId="77777777" w:rsidR="00552125" w:rsidRDefault="00552125">
      <w:pPr>
        <w:tabs>
          <w:tab w:val="left" w:pos="420"/>
          <w:tab w:val="center" w:pos="5112"/>
        </w:tabs>
        <w:spacing w:before="120" w:after="120"/>
        <w:rPr>
          <w:rFonts w:asciiTheme="minorHAnsi" w:eastAsia="Calibri" w:hAnsiTheme="minorHAnsi" w:cstheme="minorHAnsi"/>
          <w:color w:val="002060"/>
          <w:sz w:val="44"/>
          <w:szCs w:val="44"/>
          <w:vertAlign w:val="superscript"/>
        </w:rPr>
      </w:pPr>
    </w:p>
    <w:p w14:paraId="061544EE" w14:textId="5FE3E0CF" w:rsidR="00552125" w:rsidRPr="00CA0CC0" w:rsidRDefault="00552125">
      <w:pPr>
        <w:tabs>
          <w:tab w:val="left" w:pos="420"/>
          <w:tab w:val="center" w:pos="5112"/>
        </w:tabs>
        <w:spacing w:before="120" w:after="120"/>
        <w:rPr>
          <w:rFonts w:asciiTheme="minorHAnsi" w:eastAsia="Calibri" w:hAnsiTheme="minorHAnsi" w:cstheme="minorHAnsi"/>
          <w:color w:val="002060"/>
          <w:sz w:val="44"/>
          <w:szCs w:val="44"/>
          <w:vertAlign w:val="superscript"/>
        </w:rPr>
        <w:sectPr w:rsidR="00552125" w:rsidRPr="00CA0CC0" w:rsidSect="00F955E6">
          <w:headerReference w:type="default" r:id="rId10"/>
          <w:footerReference w:type="even" r:id="rId11"/>
          <w:footerReference w:type="default" r:id="rId12"/>
          <w:headerReference w:type="first" r:id="rId13"/>
          <w:pgSz w:w="12240" w:h="15840"/>
          <w:pgMar w:top="851" w:right="900" w:bottom="1135" w:left="1276" w:header="397" w:footer="397" w:gutter="0"/>
          <w:pgBorders w:display="firstPage" w:offsetFrom="page">
            <w:top w:val="single" w:sz="24" w:space="24" w:color="00B050"/>
            <w:left w:val="single" w:sz="24" w:space="24" w:color="00B050"/>
            <w:bottom w:val="single" w:sz="24" w:space="24" w:color="00B050"/>
            <w:right w:val="single" w:sz="24" w:space="24" w:color="00B050"/>
          </w:pgBorders>
          <w:pgNumType w:start="1"/>
          <w:cols w:space="720"/>
          <w:titlePg/>
        </w:sectPr>
      </w:pPr>
    </w:p>
    <w:p w14:paraId="06154508" w14:textId="77777777" w:rsidR="00417A0D" w:rsidRPr="004F48EF" w:rsidRDefault="0004317D" w:rsidP="00F6074F">
      <w:pPr>
        <w:pStyle w:val="Heading3"/>
        <w:rPr>
          <w:rFonts w:asciiTheme="minorHAnsi" w:hAnsiTheme="minorHAnsi" w:cstheme="minorHAnsi"/>
          <w:color w:val="365F91" w:themeColor="accent1" w:themeShade="BF"/>
        </w:rPr>
      </w:pPr>
      <w:bookmarkStart w:id="5" w:name="_Toc233789546"/>
      <w:bookmarkEnd w:id="0"/>
      <w:r w:rsidRPr="004F48EF">
        <w:rPr>
          <w:rFonts w:asciiTheme="minorHAnsi" w:hAnsiTheme="minorHAnsi" w:cstheme="minorHAnsi"/>
          <w:color w:val="365F91" w:themeColor="accent1" w:themeShade="BF"/>
        </w:rPr>
        <w:lastRenderedPageBreak/>
        <w:t>PART 1:   INTRODUCTION</w:t>
      </w:r>
      <w:bookmarkEnd w:id="5"/>
    </w:p>
    <w:p w14:paraId="06154509" w14:textId="77777777" w:rsidR="00417A0D" w:rsidRPr="00CA0CC0" w:rsidRDefault="0004317D">
      <w:pPr>
        <w:pStyle w:val="Heading4"/>
        <w:shd w:val="clear" w:color="auto" w:fill="17365D"/>
        <w:spacing w:before="120" w:after="120"/>
        <w:jc w:val="both"/>
        <w:rPr>
          <w:rFonts w:asciiTheme="minorHAnsi" w:eastAsia="Calibri" w:hAnsiTheme="minorHAnsi" w:cstheme="minorHAnsi"/>
          <w:b/>
          <w:smallCaps/>
          <w:color w:val="FFFFFF"/>
        </w:rPr>
      </w:pPr>
      <w:r w:rsidRPr="00CA0CC0">
        <w:rPr>
          <w:rFonts w:asciiTheme="minorHAnsi" w:eastAsia="Calibri" w:hAnsiTheme="minorHAnsi" w:cstheme="minorHAnsi"/>
          <w:b/>
          <w:smallCaps/>
          <w:color w:val="FFFFFF"/>
        </w:rPr>
        <w:t>1.</w:t>
      </w:r>
      <w:r w:rsidRPr="00CA0CC0">
        <w:rPr>
          <w:rFonts w:asciiTheme="minorHAnsi" w:eastAsia="Calibri" w:hAnsiTheme="minorHAnsi" w:cstheme="minorHAnsi"/>
          <w:b/>
          <w:smallCaps/>
          <w:color w:val="FFFFFF"/>
        </w:rPr>
        <w:tab/>
        <w:t xml:space="preserve">INTRODUCTION </w:t>
      </w:r>
    </w:p>
    <w:p w14:paraId="0615450A" w14:textId="77777777" w:rsidR="00417A0D" w:rsidRPr="00CA0CC0" w:rsidRDefault="0004317D" w:rsidP="00EB3892">
      <w:pPr>
        <w:numPr>
          <w:ilvl w:val="1"/>
          <w:numId w:val="6"/>
        </w:numPr>
        <w:shd w:val="clear" w:color="auto" w:fill="FFFFFF"/>
        <w:tabs>
          <w:tab w:val="left" w:pos="9540"/>
        </w:tabs>
        <w:spacing w:before="240" w:after="120" w:line="288" w:lineRule="auto"/>
        <w:ind w:left="539" w:hanging="539"/>
        <w:jc w:val="both"/>
        <w:rPr>
          <w:rFonts w:asciiTheme="minorHAnsi" w:eastAsia="Calibri" w:hAnsiTheme="minorHAnsi" w:cstheme="minorHAnsi"/>
        </w:rPr>
      </w:pPr>
      <w:bookmarkStart w:id="6" w:name="_Hlk213150591"/>
      <w:r w:rsidRPr="00CA0CC0">
        <w:rPr>
          <w:rFonts w:asciiTheme="minorHAnsi" w:eastAsia="Calibri" w:hAnsiTheme="minorHAnsi" w:cstheme="minorHAnsi"/>
          <w:b/>
        </w:rPr>
        <w:t>BioPharmaChem Skillnet</w:t>
      </w:r>
      <w:r w:rsidRPr="00CA0CC0">
        <w:rPr>
          <w:rFonts w:asciiTheme="minorHAnsi" w:eastAsia="Calibri" w:hAnsiTheme="minorHAnsi" w:cstheme="minorHAnsi"/>
        </w:rPr>
        <w:t xml:space="preserve"> (the “Contracting Authority”) invites tenders (“Tenders”) to this Call for Tender (CFT) from operators for the provision of services as described in Appendix 1 of this CFT (the “Services”).</w:t>
      </w:r>
    </w:p>
    <w:p w14:paraId="0615450B" w14:textId="61CB65C3" w:rsidR="00417A0D" w:rsidRPr="00CA0CC0" w:rsidRDefault="0004317D" w:rsidP="00EB3892">
      <w:pPr>
        <w:numPr>
          <w:ilvl w:val="1"/>
          <w:numId w:val="6"/>
        </w:numPr>
        <w:shd w:val="clear" w:color="auto" w:fill="FFFFFF"/>
        <w:tabs>
          <w:tab w:val="left" w:pos="9540"/>
        </w:tabs>
        <w:spacing w:before="120" w:after="120" w:line="288" w:lineRule="auto"/>
        <w:ind w:left="539" w:hanging="539"/>
        <w:jc w:val="both"/>
        <w:rPr>
          <w:rFonts w:asciiTheme="minorHAnsi" w:eastAsia="Calibri" w:hAnsiTheme="minorHAnsi" w:cstheme="minorHAnsi"/>
        </w:rPr>
      </w:pPr>
      <w:r w:rsidRPr="00CA0CC0">
        <w:rPr>
          <w:rFonts w:asciiTheme="minorHAnsi" w:eastAsia="Calibri" w:hAnsiTheme="minorHAnsi" w:cstheme="minorHAnsi"/>
        </w:rPr>
        <w:t xml:space="preserve">In summary, the Service comprise the </w:t>
      </w:r>
      <w:bookmarkStart w:id="7" w:name="_Hlk234836873"/>
      <w:r w:rsidR="00CE3EF9" w:rsidRPr="00CE3EF9">
        <w:rPr>
          <w:rFonts w:asciiTheme="minorHAnsi" w:eastAsia="Calibri" w:hAnsiTheme="minorHAnsi" w:cstheme="minorHAnsi"/>
        </w:rPr>
        <w:t>Design, Delivery of an AI Catalyst: From Playbook to Practice Training Programme</w:t>
      </w:r>
      <w:bookmarkEnd w:id="7"/>
      <w:r w:rsidRPr="00CA0CC0">
        <w:rPr>
          <w:rFonts w:asciiTheme="minorHAnsi" w:eastAsia="Calibri" w:hAnsiTheme="minorHAnsi" w:cstheme="minorHAnsi"/>
          <w:b/>
        </w:rPr>
        <w:t xml:space="preserve"> </w:t>
      </w:r>
      <w:r w:rsidRPr="00CA0CC0">
        <w:rPr>
          <w:rFonts w:asciiTheme="minorHAnsi" w:eastAsia="Calibri" w:hAnsiTheme="minorHAnsi" w:cstheme="minorHAnsi"/>
        </w:rPr>
        <w:t>are outlined in the specification set out at Appendix 1 of this CFT.</w:t>
      </w:r>
    </w:p>
    <w:p w14:paraId="0615450C" w14:textId="77777777" w:rsidR="00417A0D" w:rsidRPr="00CA0CC0" w:rsidRDefault="0004317D" w:rsidP="00EB3892">
      <w:pPr>
        <w:numPr>
          <w:ilvl w:val="1"/>
          <w:numId w:val="6"/>
        </w:numPr>
        <w:shd w:val="clear" w:color="auto" w:fill="FFFFFF"/>
        <w:tabs>
          <w:tab w:val="left" w:pos="9540"/>
        </w:tabs>
        <w:spacing w:before="120" w:after="120" w:line="288" w:lineRule="auto"/>
        <w:ind w:left="539" w:hanging="539"/>
        <w:jc w:val="both"/>
        <w:rPr>
          <w:rFonts w:asciiTheme="minorHAnsi" w:eastAsia="Calibri" w:hAnsiTheme="minorHAnsi" w:cstheme="minorHAnsi"/>
        </w:rPr>
      </w:pPr>
      <w:r w:rsidRPr="00CA0CC0">
        <w:rPr>
          <w:rFonts w:asciiTheme="minorHAnsi" w:eastAsia="Calibri" w:hAnsiTheme="minorHAnsi" w:cstheme="minorHAnsi"/>
        </w:rPr>
        <w:t xml:space="preserve">This public procurement competition (the “Competition”) will be conducted in accordance with the open procedure under the European Union (Award of Public Authority Contracts) Regulations 2016 (Statutory Instrument 284 of 2016) (the “Regulations”). Any framework agreement that may result from this Competition (the “Framework Agreement”) will be issued for a term of </w:t>
      </w:r>
      <w:r w:rsidRPr="00CA0CC0">
        <w:rPr>
          <w:rFonts w:asciiTheme="minorHAnsi" w:eastAsia="Calibri" w:hAnsiTheme="minorHAnsi" w:cstheme="minorHAnsi"/>
          <w:b/>
        </w:rPr>
        <w:t>Twenty-four (24) Month</w:t>
      </w:r>
      <w:r w:rsidRPr="00CA0CC0">
        <w:rPr>
          <w:rFonts w:asciiTheme="minorHAnsi" w:eastAsia="Calibri" w:hAnsiTheme="minorHAnsi" w:cstheme="minorHAnsi"/>
        </w:rPr>
        <w:t>s (“the Term”)</w:t>
      </w:r>
    </w:p>
    <w:p w14:paraId="0615450D" w14:textId="77777777" w:rsidR="00417A0D" w:rsidRPr="00CA0CC0" w:rsidRDefault="0004317D" w:rsidP="00EB3892">
      <w:pPr>
        <w:numPr>
          <w:ilvl w:val="1"/>
          <w:numId w:val="6"/>
        </w:numPr>
        <w:shd w:val="clear" w:color="auto" w:fill="FFFFFF"/>
        <w:tabs>
          <w:tab w:val="left" w:pos="9540"/>
        </w:tabs>
        <w:spacing w:before="120" w:after="120" w:line="288" w:lineRule="auto"/>
        <w:ind w:left="539" w:hanging="539"/>
        <w:jc w:val="both"/>
        <w:rPr>
          <w:rFonts w:asciiTheme="minorHAnsi" w:eastAsia="Calibri" w:hAnsiTheme="minorHAnsi" w:cstheme="minorHAnsi"/>
        </w:rPr>
      </w:pPr>
      <w:r w:rsidRPr="00CA0CC0">
        <w:rPr>
          <w:rFonts w:asciiTheme="minorHAnsi" w:eastAsia="Calibri" w:hAnsiTheme="minorHAnsi" w:cstheme="minorHAnsi"/>
        </w:rPr>
        <w:t xml:space="preserve">The Contracting Authority reserves the right to extend for a period or periods of up to </w:t>
      </w:r>
      <w:r w:rsidRPr="00CA0CC0">
        <w:rPr>
          <w:rFonts w:asciiTheme="minorHAnsi" w:eastAsia="Calibri" w:hAnsiTheme="minorHAnsi" w:cstheme="minorHAnsi"/>
          <w:b/>
        </w:rPr>
        <w:t>Twelv</w:t>
      </w:r>
      <w:r w:rsidRPr="00CA0CC0">
        <w:rPr>
          <w:rFonts w:asciiTheme="minorHAnsi" w:eastAsia="Calibri" w:hAnsiTheme="minorHAnsi" w:cstheme="minorHAnsi"/>
          <w:b/>
          <w:highlight w:val="white"/>
        </w:rPr>
        <w:t>e (12</w:t>
      </w:r>
      <w:r w:rsidRPr="00CA0CC0">
        <w:rPr>
          <w:rFonts w:asciiTheme="minorHAnsi" w:eastAsia="Calibri" w:hAnsiTheme="minorHAnsi" w:cstheme="minorHAnsi"/>
          <w:highlight w:val="white"/>
        </w:rPr>
        <w:t xml:space="preserve">) </w:t>
      </w:r>
      <w:r w:rsidRPr="00CA0CC0">
        <w:rPr>
          <w:rFonts w:asciiTheme="minorHAnsi" w:eastAsia="Calibri" w:hAnsiTheme="minorHAnsi" w:cstheme="minorHAnsi"/>
          <w:b/>
          <w:highlight w:val="white"/>
        </w:rPr>
        <w:t>months</w:t>
      </w:r>
      <w:r w:rsidRPr="00CA0CC0">
        <w:rPr>
          <w:rFonts w:asciiTheme="minorHAnsi" w:eastAsia="Calibri" w:hAnsiTheme="minorHAnsi" w:cstheme="minorHAnsi"/>
          <w:highlight w:val="white"/>
        </w:rPr>
        <w:t xml:space="preserve"> with a maximum of </w:t>
      </w:r>
      <w:r w:rsidRPr="00CA0CC0">
        <w:rPr>
          <w:rFonts w:asciiTheme="minorHAnsi" w:eastAsia="Calibri" w:hAnsiTheme="minorHAnsi" w:cstheme="minorHAnsi"/>
          <w:b/>
          <w:highlight w:val="white"/>
        </w:rPr>
        <w:t>two (2)</w:t>
      </w:r>
      <w:r w:rsidRPr="00CA0CC0">
        <w:rPr>
          <w:rFonts w:asciiTheme="minorHAnsi" w:eastAsia="Calibri" w:hAnsiTheme="minorHAnsi" w:cstheme="minorHAnsi"/>
          <w:highlight w:val="white"/>
        </w:rPr>
        <w:t xml:space="preserve"> such extensions or extensions on the same terms</w:t>
      </w:r>
      <w:r w:rsidRPr="00CA0CC0">
        <w:rPr>
          <w:rFonts w:asciiTheme="minorHAnsi" w:eastAsia="Calibri" w:hAnsiTheme="minorHAnsi" w:cstheme="minorHAnsi"/>
        </w:rPr>
        <w:t xml:space="preserve"> and conditions, subject to the Contracting Authority’s obligations at law.</w:t>
      </w:r>
    </w:p>
    <w:p w14:paraId="0615450E" w14:textId="660C348F" w:rsidR="00417A0D" w:rsidRPr="00CA0CC0" w:rsidRDefault="0004317D" w:rsidP="00EB3892">
      <w:pPr>
        <w:numPr>
          <w:ilvl w:val="1"/>
          <w:numId w:val="6"/>
        </w:numPr>
        <w:shd w:val="clear" w:color="auto" w:fill="FFFFFF"/>
        <w:tabs>
          <w:tab w:val="left" w:pos="9540"/>
        </w:tabs>
        <w:spacing w:before="120" w:after="120" w:line="288" w:lineRule="auto"/>
        <w:ind w:left="539" w:hanging="539"/>
        <w:jc w:val="both"/>
        <w:rPr>
          <w:rFonts w:asciiTheme="minorHAnsi" w:eastAsia="Calibri" w:hAnsiTheme="minorHAnsi" w:cstheme="minorHAnsi"/>
        </w:rPr>
      </w:pPr>
      <w:r w:rsidRPr="00CA0CC0">
        <w:rPr>
          <w:rFonts w:asciiTheme="minorHAnsi" w:eastAsia="Calibri" w:hAnsiTheme="minorHAnsi" w:cstheme="minorHAnsi"/>
        </w:rPr>
        <w:t>The Contracting Authority estimates that the expenditure on the Services to be covered by the proposed Framework Agreement may amount to som</w:t>
      </w:r>
      <w:r w:rsidRPr="00CA0CC0">
        <w:rPr>
          <w:rFonts w:asciiTheme="minorHAnsi" w:eastAsia="Calibri" w:hAnsiTheme="minorHAnsi" w:cstheme="minorHAnsi"/>
          <w:b/>
          <w:highlight w:val="white"/>
        </w:rPr>
        <w:t xml:space="preserve">e </w:t>
      </w:r>
      <w:sdt>
        <w:sdtPr>
          <w:rPr>
            <w:rFonts w:asciiTheme="minorHAnsi" w:hAnsiTheme="minorHAnsi" w:cstheme="minorHAnsi"/>
          </w:rPr>
          <w:tag w:val="goog_rdk_0"/>
          <w:id w:val="-1929282559"/>
        </w:sdtPr>
        <w:sdtContent/>
      </w:sdt>
      <w:sdt>
        <w:sdtPr>
          <w:rPr>
            <w:rFonts w:asciiTheme="minorHAnsi" w:hAnsiTheme="minorHAnsi" w:cstheme="minorHAnsi"/>
          </w:rPr>
          <w:tag w:val="goog_rdk_1"/>
          <w:id w:val="-53493512"/>
        </w:sdtPr>
        <w:sdtContent/>
      </w:sdt>
      <w:sdt>
        <w:sdtPr>
          <w:rPr>
            <w:rFonts w:asciiTheme="minorHAnsi" w:hAnsiTheme="minorHAnsi" w:cstheme="minorHAnsi"/>
          </w:rPr>
          <w:tag w:val="goog_rdk_2"/>
          <w:id w:val="-162930510"/>
        </w:sdtPr>
        <w:sdtContent/>
      </w:sdt>
      <w:r w:rsidRPr="00CA0CC0">
        <w:rPr>
          <w:rFonts w:asciiTheme="minorHAnsi" w:eastAsia="Calibri" w:hAnsiTheme="minorHAnsi" w:cstheme="minorHAnsi"/>
          <w:b/>
          <w:highlight w:val="white"/>
        </w:rPr>
        <w:t>€1</w:t>
      </w:r>
      <w:r w:rsidR="005D25AD">
        <w:rPr>
          <w:rFonts w:asciiTheme="minorHAnsi" w:eastAsia="Calibri" w:hAnsiTheme="minorHAnsi" w:cstheme="minorHAnsi"/>
          <w:b/>
          <w:highlight w:val="white"/>
        </w:rPr>
        <w:t>2</w:t>
      </w:r>
      <w:r w:rsidRPr="00CA0CC0">
        <w:rPr>
          <w:rFonts w:asciiTheme="minorHAnsi" w:eastAsia="Calibri" w:hAnsiTheme="minorHAnsi" w:cstheme="minorHAnsi"/>
          <w:b/>
          <w:highlight w:val="white"/>
        </w:rPr>
        <w:t xml:space="preserve">0,000 </w:t>
      </w:r>
      <w:r w:rsidRPr="00CA0CC0">
        <w:rPr>
          <w:rFonts w:asciiTheme="minorHAnsi" w:eastAsia="Calibri" w:hAnsiTheme="minorHAnsi" w:cstheme="minorHAnsi"/>
        </w:rPr>
        <w:t xml:space="preserve">(excl. VAT) over the Term and any possible extensions. </w:t>
      </w:r>
      <w:r w:rsidR="00552125">
        <w:rPr>
          <w:rFonts w:asciiTheme="minorHAnsi" w:eastAsia="Calibri" w:hAnsiTheme="minorHAnsi" w:cstheme="minorHAnsi"/>
        </w:rPr>
        <w:t>Tenders</w:t>
      </w:r>
      <w:r w:rsidRPr="00CA0CC0">
        <w:rPr>
          <w:rFonts w:asciiTheme="minorHAnsi" w:eastAsia="Calibri" w:hAnsiTheme="minorHAnsi" w:cstheme="minorHAnsi"/>
        </w:rPr>
        <w:t xml:space="preserve"> must understand that this figure is an estimate only based on current and future expected usage.</w:t>
      </w:r>
    </w:p>
    <w:p w14:paraId="0615450F" w14:textId="77777777" w:rsidR="00417A0D" w:rsidRPr="00CA0CC0" w:rsidRDefault="0004317D" w:rsidP="00EB3892">
      <w:pPr>
        <w:numPr>
          <w:ilvl w:val="1"/>
          <w:numId w:val="6"/>
        </w:numPr>
        <w:shd w:val="clear" w:color="auto" w:fill="FFFFFF"/>
        <w:tabs>
          <w:tab w:val="left" w:pos="9540"/>
        </w:tabs>
        <w:spacing w:before="120" w:after="120" w:line="288" w:lineRule="auto"/>
        <w:ind w:left="539" w:hanging="539"/>
        <w:jc w:val="both"/>
        <w:rPr>
          <w:rFonts w:asciiTheme="minorHAnsi" w:eastAsia="Calibri" w:hAnsiTheme="minorHAnsi" w:cstheme="minorHAnsi"/>
        </w:rPr>
      </w:pPr>
      <w:r w:rsidRPr="00CA0CC0">
        <w:rPr>
          <w:rFonts w:asciiTheme="minorHAnsi" w:eastAsia="Calibri" w:hAnsiTheme="minorHAnsi" w:cstheme="minorHAnsi"/>
        </w:rPr>
        <w:t>Contracting Authority policy seeks to encourage participation on a fair and equal basis by Small and Medium Enterprises (“SME” 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Framework Agreement or Services Contract awarded under the Framework Agreement that may result from this Competition and therefore increase their social and economic benefits. Larger enterprises are also encouraged, subject to paragraph 2.5, to consider the practical ways that SMEs can be included in their proposals to maximise the social and economic benefits of any Framework Agreement or Services Contract awarded under the Framework Agreement that may result from this Competition.</w:t>
      </w:r>
      <w:r w:rsidRPr="00CA0CC0">
        <w:rPr>
          <w:rFonts w:asciiTheme="minorHAnsi" w:hAnsiTheme="minorHAnsi" w:cstheme="minorHAnsi"/>
        </w:rPr>
        <w:br w:type="page"/>
      </w:r>
    </w:p>
    <w:bookmarkEnd w:id="6"/>
    <w:p w14:paraId="06154510" w14:textId="02A46CE9" w:rsidR="00417A0D" w:rsidRPr="004F48EF" w:rsidRDefault="0004317D" w:rsidP="00F6074F">
      <w:pPr>
        <w:pStyle w:val="Heading4"/>
        <w:rPr>
          <w:rFonts w:asciiTheme="minorHAnsi" w:eastAsia="Calibri" w:hAnsiTheme="minorHAnsi" w:cstheme="minorHAnsi"/>
          <w:b/>
          <w:color w:val="365F91" w:themeColor="accent1" w:themeShade="BF"/>
          <w:sz w:val="26"/>
          <w:szCs w:val="26"/>
        </w:rPr>
      </w:pPr>
      <w:r w:rsidRPr="004F48EF">
        <w:rPr>
          <w:rFonts w:asciiTheme="minorHAnsi" w:eastAsia="Calibri" w:hAnsiTheme="minorHAnsi" w:cstheme="minorHAnsi"/>
          <w:b/>
          <w:color w:val="365F91" w:themeColor="accent1" w:themeShade="BF"/>
          <w:sz w:val="26"/>
          <w:szCs w:val="26"/>
        </w:rPr>
        <w:lastRenderedPageBreak/>
        <w:t xml:space="preserve">PART 2:   INSTRUCTION TO </w:t>
      </w:r>
      <w:r w:rsidR="0002359D" w:rsidRPr="004F48EF">
        <w:rPr>
          <w:rFonts w:asciiTheme="minorHAnsi" w:eastAsia="Calibri" w:hAnsiTheme="minorHAnsi" w:cstheme="minorHAnsi"/>
          <w:b/>
          <w:color w:val="365F91" w:themeColor="accent1" w:themeShade="BF"/>
          <w:sz w:val="26"/>
          <w:szCs w:val="26"/>
        </w:rPr>
        <w:t>TENDERER</w:t>
      </w:r>
      <w:r w:rsidRPr="004F48EF">
        <w:rPr>
          <w:rFonts w:asciiTheme="minorHAnsi" w:eastAsia="Calibri" w:hAnsiTheme="minorHAnsi" w:cstheme="minorHAnsi"/>
          <w:b/>
          <w:color w:val="365F91" w:themeColor="accent1" w:themeShade="BF"/>
          <w:sz w:val="26"/>
          <w:szCs w:val="26"/>
        </w:rPr>
        <w:t>S</w:t>
      </w:r>
    </w:p>
    <w:p w14:paraId="06154511" w14:textId="77777777" w:rsidR="00417A0D" w:rsidRPr="00CA0CC0" w:rsidRDefault="0004317D">
      <w:pPr>
        <w:pStyle w:val="Heading4"/>
        <w:shd w:val="clear" w:color="auto" w:fill="17365D"/>
        <w:spacing w:before="120" w:after="120"/>
        <w:jc w:val="both"/>
        <w:rPr>
          <w:rFonts w:asciiTheme="minorHAnsi" w:eastAsia="Calibri" w:hAnsiTheme="minorHAnsi" w:cstheme="minorHAnsi"/>
          <w:b/>
          <w:smallCaps/>
          <w:color w:val="FFFFFF"/>
        </w:rPr>
      </w:pPr>
      <w:bookmarkStart w:id="8" w:name="_heading=h.1jnihx2legag" w:colFirst="0" w:colLast="0"/>
      <w:bookmarkEnd w:id="8"/>
      <w:r w:rsidRPr="00CA0CC0">
        <w:rPr>
          <w:rFonts w:asciiTheme="minorHAnsi" w:eastAsia="Calibri" w:hAnsiTheme="minorHAnsi" w:cstheme="minorHAnsi"/>
          <w:b/>
          <w:smallCaps/>
          <w:color w:val="FFFFFF"/>
        </w:rPr>
        <w:t>2.1</w:t>
      </w:r>
      <w:r w:rsidRPr="00CA0CC0">
        <w:rPr>
          <w:rFonts w:asciiTheme="minorHAnsi" w:eastAsia="Calibri" w:hAnsiTheme="minorHAnsi" w:cstheme="minorHAnsi"/>
          <w:b/>
          <w:smallCaps/>
          <w:color w:val="FFFFFF"/>
        </w:rPr>
        <w:tab/>
        <w:t>INTRODUCTION TO THIS CFT</w:t>
      </w:r>
    </w:p>
    <w:p w14:paraId="06154512" w14:textId="77777777" w:rsidR="00417A0D" w:rsidRPr="00312140" w:rsidRDefault="0004317D" w:rsidP="00EB3892">
      <w:pPr>
        <w:numPr>
          <w:ilvl w:val="2"/>
          <w:numId w:val="16"/>
        </w:numPr>
        <w:spacing w:before="120" w:after="120"/>
        <w:ind w:right="1"/>
        <w:jc w:val="both"/>
        <w:rPr>
          <w:rFonts w:asciiTheme="minorHAnsi" w:eastAsia="Calibri" w:hAnsiTheme="minorHAnsi" w:cstheme="minorHAnsi"/>
        </w:rPr>
      </w:pPr>
      <w:r w:rsidRPr="00312140">
        <w:rPr>
          <w:rFonts w:asciiTheme="minorHAnsi" w:eastAsia="Calibri" w:hAnsiTheme="minorHAnsi" w:cstheme="minorHAnsi"/>
        </w:rPr>
        <w:t xml:space="preserve">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Tenders must form their own conclusions about the solution needed to meet the requirements set out in this CFT and may wish to consult their legal advisors. </w:t>
      </w:r>
    </w:p>
    <w:p w14:paraId="06154513" w14:textId="77777777" w:rsidR="00417A0D" w:rsidRPr="00312140" w:rsidRDefault="0004317D" w:rsidP="00EB3892">
      <w:pPr>
        <w:numPr>
          <w:ilvl w:val="2"/>
          <w:numId w:val="16"/>
        </w:numPr>
        <w:spacing w:before="120" w:after="120"/>
        <w:ind w:right="1"/>
        <w:jc w:val="both"/>
        <w:rPr>
          <w:rFonts w:asciiTheme="minorHAnsi" w:eastAsia="Calibri" w:hAnsiTheme="minorHAnsi" w:cstheme="minorHAnsi"/>
        </w:rPr>
      </w:pPr>
      <w:r w:rsidRPr="00312140">
        <w:rPr>
          <w:rFonts w:asciiTheme="minorHAnsi" w:eastAsia="Calibri" w:hAnsiTheme="minorHAnsi" w:cstheme="minorHAnsi"/>
        </w:rPr>
        <w:t xml:space="preserve">The Contracting Authority does not bind itself to accept the lowest priced or any Tender. This CFT does not constitute an offer or commitment to enter into a Framework Agreement. </w:t>
      </w:r>
    </w:p>
    <w:p w14:paraId="06154514" w14:textId="77777777" w:rsidR="00417A0D" w:rsidRPr="00312140" w:rsidRDefault="0004317D">
      <w:pPr>
        <w:spacing w:before="120" w:after="120"/>
        <w:ind w:left="720" w:right="1"/>
        <w:jc w:val="both"/>
        <w:rPr>
          <w:rFonts w:asciiTheme="minorHAnsi" w:eastAsia="Calibri" w:hAnsiTheme="minorHAnsi" w:cstheme="minorHAnsi"/>
        </w:rPr>
      </w:pPr>
      <w:r w:rsidRPr="00312140">
        <w:rPr>
          <w:rFonts w:asciiTheme="minorHAnsi" w:eastAsia="Calibri" w:hAnsiTheme="minorHAnsi" w:cstheme="minorHAnsi"/>
        </w:rPr>
        <w:t xml:space="preserve">No contractual rights in relation to the Contracting Authority will exist unless and until a formal written Framework Agreement has been executed by or on behalf of the Contracting Authority. </w:t>
      </w:r>
    </w:p>
    <w:p w14:paraId="06154515" w14:textId="67DA39D9" w:rsidR="00417A0D" w:rsidRPr="00312140" w:rsidRDefault="0004317D">
      <w:pPr>
        <w:spacing w:before="120" w:after="120"/>
        <w:ind w:left="720" w:right="1"/>
        <w:jc w:val="both"/>
        <w:rPr>
          <w:rFonts w:asciiTheme="minorHAnsi" w:eastAsia="Calibri" w:hAnsiTheme="minorHAnsi" w:cstheme="minorHAnsi"/>
        </w:rPr>
      </w:pPr>
      <w:r w:rsidRPr="00312140">
        <w:rPr>
          <w:rFonts w:asciiTheme="minorHAnsi" w:eastAsia="Calibri" w:hAnsiTheme="minorHAnsi" w:cstheme="minorHAnsi"/>
        </w:rPr>
        <w:t xml:space="preserve">Any notification of preferred </w:t>
      </w:r>
      <w:r w:rsidR="00E66713" w:rsidRPr="00312140">
        <w:rPr>
          <w:rFonts w:asciiTheme="minorHAnsi" w:eastAsia="Calibri" w:hAnsiTheme="minorHAnsi" w:cstheme="minorHAnsi"/>
        </w:rPr>
        <w:t>Tenderer</w:t>
      </w:r>
      <w:r w:rsidRPr="00312140">
        <w:rPr>
          <w:rFonts w:asciiTheme="minorHAnsi" w:eastAsia="Calibri" w:hAnsiTheme="minorHAnsi" w:cstheme="minorHAnsi"/>
        </w:rPr>
        <w:t xml:space="preserve"> status by the Contracting Authority shall not give rise to any enforceable rights by the </w:t>
      </w:r>
      <w:bookmarkStart w:id="9" w:name="_Hlk230088950"/>
      <w:r w:rsidR="00312140" w:rsidRPr="00312140">
        <w:rPr>
          <w:rFonts w:asciiTheme="minorHAnsi" w:eastAsia="Calibri" w:hAnsiTheme="minorHAnsi" w:cstheme="minorHAnsi"/>
        </w:rPr>
        <w:t>Tenderer</w:t>
      </w:r>
      <w:bookmarkEnd w:id="9"/>
      <w:r w:rsidR="00312140" w:rsidRPr="00312140">
        <w:rPr>
          <w:rFonts w:asciiTheme="minorHAnsi" w:eastAsia="Calibri" w:hAnsiTheme="minorHAnsi" w:cstheme="minorHAnsi"/>
        </w:rPr>
        <w:t>.</w:t>
      </w:r>
      <w:r w:rsidRPr="00312140">
        <w:rPr>
          <w:rFonts w:asciiTheme="minorHAnsi" w:eastAsia="Calibri" w:hAnsiTheme="minorHAnsi" w:cstheme="minorHAnsi"/>
        </w:rPr>
        <w:t xml:space="preserve"> </w:t>
      </w:r>
    </w:p>
    <w:p w14:paraId="06154516" w14:textId="77777777" w:rsidR="00417A0D" w:rsidRPr="00312140" w:rsidRDefault="0004317D">
      <w:pPr>
        <w:spacing w:before="120" w:after="120"/>
        <w:ind w:left="720" w:right="1"/>
        <w:jc w:val="both"/>
        <w:rPr>
          <w:rFonts w:asciiTheme="minorHAnsi" w:eastAsia="Calibri" w:hAnsiTheme="minorHAnsi" w:cstheme="minorHAnsi"/>
        </w:rPr>
      </w:pPr>
      <w:r w:rsidRPr="00312140">
        <w:rPr>
          <w:rFonts w:asciiTheme="minorHAnsi" w:eastAsia="Calibri" w:hAnsiTheme="minorHAnsi" w:cstheme="minorHAnsi"/>
        </w:rPr>
        <w:t xml:space="preserve">The Contracting Authority may cancel this Competition at any time prior to a formal written Framework Agreement being executed by or on behalf of the Contracting Authority. </w:t>
      </w:r>
    </w:p>
    <w:p w14:paraId="06154517" w14:textId="77777777" w:rsidR="00417A0D" w:rsidRPr="00312140" w:rsidRDefault="0004317D">
      <w:pPr>
        <w:spacing w:before="120" w:after="120"/>
        <w:ind w:left="720" w:right="1"/>
        <w:jc w:val="both"/>
        <w:rPr>
          <w:rFonts w:asciiTheme="minorHAnsi" w:eastAsia="Calibri" w:hAnsiTheme="minorHAnsi" w:cstheme="minorHAnsi"/>
        </w:rPr>
      </w:pPr>
      <w:r w:rsidRPr="00312140">
        <w:rPr>
          <w:rFonts w:asciiTheme="minorHAnsi" w:eastAsia="Calibri" w:hAnsiTheme="minorHAnsi" w:cstheme="minorHAnsi"/>
        </w:rPr>
        <w:t xml:space="preserve">The award of a Framework Agreement or Services Contract awarded under the Framework </w:t>
      </w:r>
    </w:p>
    <w:p w14:paraId="06154518" w14:textId="5867197B" w:rsidR="00417A0D" w:rsidRPr="00312140" w:rsidRDefault="0004317D" w:rsidP="00EB3892">
      <w:pPr>
        <w:numPr>
          <w:ilvl w:val="2"/>
          <w:numId w:val="7"/>
        </w:numPr>
        <w:pBdr>
          <w:top w:val="nil"/>
          <w:left w:val="nil"/>
          <w:bottom w:val="nil"/>
          <w:right w:val="nil"/>
          <w:between w:val="nil"/>
        </w:pBdr>
        <w:spacing w:before="120" w:after="120"/>
        <w:jc w:val="both"/>
        <w:rPr>
          <w:rFonts w:asciiTheme="minorHAnsi" w:eastAsia="Calibri" w:hAnsiTheme="minorHAnsi" w:cstheme="minorHAnsi"/>
          <w:color w:val="000000"/>
        </w:rPr>
      </w:pPr>
      <w:r w:rsidRPr="00312140">
        <w:rPr>
          <w:rFonts w:asciiTheme="minorHAnsi" w:eastAsia="Calibri" w:hAnsiTheme="minorHAnsi" w:cstheme="minorHAnsi"/>
          <w:color w:val="000000"/>
        </w:rPr>
        <w:t xml:space="preserve">Agreement does not confer exclusivity on the successful </w:t>
      </w:r>
      <w:r w:rsidR="00312140" w:rsidRPr="00312140">
        <w:rPr>
          <w:rFonts w:asciiTheme="minorHAnsi" w:eastAsia="Calibri" w:hAnsiTheme="minorHAnsi" w:cstheme="minorHAnsi"/>
          <w:color w:val="000000"/>
        </w:rPr>
        <w:t>Tenderer</w:t>
      </w:r>
      <w:r w:rsidRPr="00312140">
        <w:rPr>
          <w:rFonts w:asciiTheme="minorHAnsi" w:eastAsia="Calibri" w:hAnsiTheme="minorHAnsi" w:cstheme="minorHAnsi"/>
          <w:color w:val="000000"/>
        </w:rPr>
        <w:t xml:space="preserve">. This CFT supersedes, and replaces, all previous documentation, communications and correspondence between the Contracting Authority and Tenders. </w:t>
      </w:r>
      <w:r w:rsidR="00312140" w:rsidRPr="00312140">
        <w:rPr>
          <w:rFonts w:asciiTheme="minorHAnsi" w:eastAsia="Calibri" w:hAnsiTheme="minorHAnsi" w:cstheme="minorHAnsi"/>
          <w:color w:val="000000"/>
        </w:rPr>
        <w:t>Tenderer</w:t>
      </w:r>
      <w:r w:rsidR="00312140">
        <w:rPr>
          <w:rFonts w:asciiTheme="minorHAnsi" w:eastAsia="Calibri" w:hAnsiTheme="minorHAnsi" w:cstheme="minorHAnsi"/>
          <w:color w:val="000000"/>
        </w:rPr>
        <w:t>s</w:t>
      </w:r>
      <w:r w:rsidRPr="00312140">
        <w:rPr>
          <w:rFonts w:asciiTheme="minorHAnsi" w:eastAsia="Calibri" w:hAnsiTheme="minorHAnsi" w:cstheme="minorHAnsi"/>
          <w:color w:val="000000"/>
        </w:rPr>
        <w:t xml:space="preserve"> should place no reliance on such previous documentation and correspondence. </w:t>
      </w:r>
    </w:p>
    <w:p w14:paraId="53FDEBDE" w14:textId="77777777" w:rsidR="0002359D" w:rsidRPr="0002359D" w:rsidRDefault="0004317D" w:rsidP="00EB3892">
      <w:pPr>
        <w:numPr>
          <w:ilvl w:val="2"/>
          <w:numId w:val="7"/>
        </w:numPr>
        <w:pBdr>
          <w:top w:val="nil"/>
          <w:left w:val="nil"/>
          <w:bottom w:val="nil"/>
          <w:right w:val="nil"/>
          <w:between w:val="nil"/>
        </w:pBdr>
        <w:spacing w:before="120" w:after="120"/>
        <w:jc w:val="both"/>
        <w:rPr>
          <w:rFonts w:asciiTheme="minorHAnsi" w:eastAsia="Calibri" w:hAnsiTheme="minorHAnsi" w:cstheme="minorHAnsi"/>
          <w:color w:val="000000"/>
        </w:rPr>
      </w:pPr>
      <w:r w:rsidRPr="00312140">
        <w:rPr>
          <w:rFonts w:asciiTheme="minorHAnsi" w:eastAsia="Calibri" w:hAnsiTheme="minorHAnsi" w:cstheme="minorHAnsi"/>
          <w:color w:val="000000"/>
        </w:rPr>
        <w:t xml:space="preserve">In this Clause 2.1.4, </w:t>
      </w:r>
      <w:r w:rsidR="0002359D" w:rsidRPr="0002359D">
        <w:rPr>
          <w:rFonts w:asciiTheme="minorHAnsi" w:eastAsia="Calibri" w:hAnsiTheme="minorHAnsi" w:cstheme="minorHAnsi"/>
          <w:color w:val="000000"/>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or practice issued by the Office of the Data Protection Commissioner or other supervisory authority for the protection in Ireland from time to time.</w:t>
      </w:r>
    </w:p>
    <w:p w14:paraId="4F4E8834" w14:textId="77777777" w:rsidR="0002359D" w:rsidRPr="0002359D" w:rsidRDefault="0002359D" w:rsidP="0002359D">
      <w:pPr>
        <w:pBdr>
          <w:top w:val="nil"/>
          <w:left w:val="nil"/>
          <w:bottom w:val="nil"/>
          <w:right w:val="nil"/>
          <w:between w:val="nil"/>
        </w:pBdr>
        <w:spacing w:before="120" w:after="120"/>
        <w:ind w:left="720"/>
        <w:jc w:val="both"/>
        <w:rPr>
          <w:rFonts w:asciiTheme="minorHAnsi" w:eastAsia="Calibri" w:hAnsiTheme="minorHAnsi" w:cstheme="minorHAnsi"/>
          <w:color w:val="000000"/>
        </w:rPr>
      </w:pPr>
      <w:r w:rsidRPr="0002359D">
        <w:rPr>
          <w:rFonts w:asciiTheme="minorHAnsi" w:eastAsia="Calibri" w:hAnsiTheme="minorHAnsi" w:cstheme="minorHAnsi"/>
          <w:color w:val="000000"/>
        </w:rPr>
        <w:t>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CFT.</w:t>
      </w:r>
    </w:p>
    <w:p w14:paraId="12CC0397" w14:textId="77777777" w:rsidR="0002359D" w:rsidRPr="0002359D" w:rsidRDefault="0002359D" w:rsidP="0002359D">
      <w:pPr>
        <w:pBdr>
          <w:top w:val="nil"/>
          <w:left w:val="nil"/>
          <w:bottom w:val="nil"/>
          <w:right w:val="nil"/>
          <w:between w:val="nil"/>
        </w:pBdr>
        <w:spacing w:before="120" w:after="120"/>
        <w:ind w:left="720"/>
        <w:jc w:val="both"/>
        <w:rPr>
          <w:rFonts w:asciiTheme="minorHAnsi" w:eastAsia="Calibri" w:hAnsiTheme="minorHAnsi" w:cstheme="minorHAnsi"/>
          <w:color w:val="000000"/>
        </w:rPr>
      </w:pPr>
      <w:r w:rsidRPr="0002359D">
        <w:rPr>
          <w:rFonts w:asciiTheme="minorHAnsi" w:eastAsia="Calibri" w:hAnsiTheme="minorHAnsi" w:cstheme="minorHAnsi"/>
          <w:color w:val="000000"/>
        </w:rPr>
        <w:t xml:space="preserve">The Tenderer, as Data Controller is in respect of any Personal Data provided by it in its Tender, is required to confirm in the statement necessary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www.etenders.gov.ie website, for the purposes of the participation of the Tenderer in this Competition or that the Tenderer otherwise has a legal basis for providing such Personal Data to the Contracting Authority for the purposes of its participation in this Competition. </w:t>
      </w:r>
    </w:p>
    <w:p w14:paraId="0615451B" w14:textId="55B676F1" w:rsidR="00417A0D" w:rsidRPr="00CA0CC0" w:rsidRDefault="00417A0D" w:rsidP="0002359D">
      <w:pPr>
        <w:pBdr>
          <w:top w:val="nil"/>
          <w:left w:val="nil"/>
          <w:bottom w:val="nil"/>
          <w:right w:val="nil"/>
          <w:between w:val="nil"/>
        </w:pBdr>
        <w:spacing w:before="120" w:after="120"/>
        <w:ind w:left="720"/>
        <w:jc w:val="both"/>
        <w:rPr>
          <w:rFonts w:asciiTheme="minorHAnsi" w:eastAsia="Calibri" w:hAnsiTheme="minorHAnsi" w:cstheme="minorHAnsi"/>
        </w:rPr>
      </w:pPr>
    </w:p>
    <w:p w14:paraId="0615451C" w14:textId="77777777" w:rsidR="00417A0D" w:rsidRPr="00CA0CC0" w:rsidRDefault="0004317D">
      <w:pPr>
        <w:rPr>
          <w:rFonts w:asciiTheme="minorHAnsi" w:eastAsia="Calibri" w:hAnsiTheme="minorHAnsi" w:cstheme="minorHAnsi"/>
        </w:rPr>
      </w:pPr>
      <w:r w:rsidRPr="00CA0CC0">
        <w:rPr>
          <w:rFonts w:asciiTheme="minorHAnsi" w:hAnsiTheme="minorHAnsi" w:cstheme="minorHAnsi"/>
        </w:rPr>
        <w:br w:type="page"/>
      </w:r>
    </w:p>
    <w:p w14:paraId="0615451D" w14:textId="77777777" w:rsidR="00417A0D" w:rsidRPr="00CA0CC0" w:rsidRDefault="00417A0D">
      <w:pPr>
        <w:ind w:left="720"/>
        <w:jc w:val="both"/>
        <w:rPr>
          <w:rFonts w:asciiTheme="minorHAnsi" w:eastAsia="Calibri" w:hAnsiTheme="minorHAnsi" w:cstheme="minorHAnsi"/>
        </w:rPr>
      </w:pPr>
    </w:p>
    <w:p w14:paraId="0615451E" w14:textId="77777777" w:rsidR="00417A0D" w:rsidRPr="00CA0CC0" w:rsidRDefault="0004317D">
      <w:pPr>
        <w:pStyle w:val="Heading4"/>
        <w:shd w:val="clear" w:color="auto" w:fill="17365D"/>
        <w:spacing w:before="120" w:after="120"/>
        <w:jc w:val="both"/>
        <w:rPr>
          <w:rFonts w:asciiTheme="minorHAnsi" w:eastAsia="Calibri" w:hAnsiTheme="minorHAnsi" w:cstheme="minorHAnsi"/>
          <w:b/>
          <w:smallCaps/>
          <w:color w:val="FFFFFF"/>
        </w:rPr>
      </w:pPr>
      <w:bookmarkStart w:id="10" w:name="_heading=h.2sotnubrip5m" w:colFirst="0" w:colLast="0"/>
      <w:bookmarkEnd w:id="10"/>
      <w:r w:rsidRPr="00CA0CC0">
        <w:rPr>
          <w:rFonts w:asciiTheme="minorHAnsi" w:eastAsia="Calibri" w:hAnsiTheme="minorHAnsi" w:cstheme="minorHAnsi"/>
          <w:b/>
          <w:smallCaps/>
          <w:color w:val="FFFFFF"/>
        </w:rPr>
        <w:t>2.2</w:t>
      </w:r>
      <w:r w:rsidRPr="00CA0CC0">
        <w:rPr>
          <w:rFonts w:asciiTheme="minorHAnsi" w:eastAsia="Calibri" w:hAnsiTheme="minorHAnsi" w:cstheme="minorHAnsi"/>
          <w:b/>
          <w:smallCaps/>
          <w:color w:val="FFFFFF"/>
        </w:rPr>
        <w:tab/>
        <w:t>COMPLIANT TENDERS</w:t>
      </w:r>
    </w:p>
    <w:p w14:paraId="0615451F" w14:textId="691DE430" w:rsidR="00417A0D" w:rsidRPr="00CA0CC0" w:rsidRDefault="0004317D">
      <w:pPr>
        <w:tabs>
          <w:tab w:val="left" w:pos="936"/>
        </w:tabs>
        <w:spacing w:before="120" w:after="120"/>
        <w:ind w:left="652" w:hanging="624"/>
        <w:jc w:val="both"/>
        <w:rPr>
          <w:rFonts w:asciiTheme="minorHAnsi" w:hAnsiTheme="minorHAnsi" w:cstheme="minorHAnsi"/>
          <w:color w:val="040E43"/>
        </w:rPr>
      </w:pPr>
      <w:bookmarkStart w:id="11" w:name="_heading=h.yex329ab9svy" w:colFirst="0" w:colLast="0"/>
      <w:bookmarkEnd w:id="11"/>
      <w:r w:rsidRPr="00CA0CC0">
        <w:rPr>
          <w:rFonts w:asciiTheme="minorHAnsi" w:hAnsiTheme="minorHAnsi" w:cstheme="minorHAnsi"/>
          <w:b/>
          <w:color w:val="000000"/>
        </w:rPr>
        <w:t>2.2.1</w:t>
      </w:r>
      <w:r w:rsidRPr="00CA0CC0">
        <w:rPr>
          <w:rFonts w:asciiTheme="minorHAnsi" w:hAnsiTheme="minorHAnsi" w:cstheme="minorHAnsi"/>
          <w:color w:val="000000"/>
        </w:rPr>
        <w:tab/>
        <w:t xml:space="preserve">If a </w:t>
      </w:r>
      <w:r w:rsidR="00312140" w:rsidRPr="00312140">
        <w:rPr>
          <w:rFonts w:asciiTheme="minorHAnsi" w:hAnsiTheme="minorHAnsi" w:cstheme="minorHAnsi"/>
          <w:color w:val="000000"/>
        </w:rPr>
        <w:t>Tenderer</w:t>
      </w:r>
      <w:r w:rsidRPr="00CA0CC0">
        <w:rPr>
          <w:rFonts w:asciiTheme="minorHAnsi" w:hAnsiTheme="minorHAnsi" w:cstheme="minorHAnsi"/>
          <w:color w:val="000000"/>
        </w:rPr>
        <w:t xml:space="preserve"> fails to comply in any respect with the requirements of this paragraph 2.2.1, BioPharmaChem Skillnet reserves the right to reject the Tender</w:t>
      </w:r>
      <w:r w:rsidR="00784461">
        <w:rPr>
          <w:rFonts w:asciiTheme="minorHAnsi" w:hAnsiTheme="minorHAnsi" w:cstheme="minorHAnsi"/>
          <w:color w:val="000000"/>
        </w:rPr>
        <w:t>s</w:t>
      </w:r>
      <w:r w:rsidRPr="00CA0CC0">
        <w:rPr>
          <w:rFonts w:asciiTheme="minorHAnsi" w:hAnsiTheme="minorHAnsi" w:cstheme="minorHAnsi"/>
          <w:color w:val="000000"/>
        </w:rPr>
        <w:t xml:space="preserve"> as noncompliant or, without prejudice to this right and subject to its obligations at law, to take any other action it considers appropriate including but not limited to:</w:t>
      </w:r>
    </w:p>
    <w:p w14:paraId="06154520" w14:textId="14DA9003" w:rsidR="00417A0D" w:rsidRPr="00CA0CC0" w:rsidRDefault="0004317D" w:rsidP="00EB3892">
      <w:pPr>
        <w:numPr>
          <w:ilvl w:val="0"/>
          <w:numId w:val="42"/>
        </w:numPr>
        <w:pBdr>
          <w:top w:val="nil"/>
          <w:left w:val="nil"/>
          <w:bottom w:val="nil"/>
          <w:right w:val="nil"/>
          <w:between w:val="nil"/>
        </w:pBdr>
        <w:tabs>
          <w:tab w:val="left" w:pos="360"/>
          <w:tab w:val="left" w:pos="1368"/>
        </w:tabs>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seeking written clarification from the </w:t>
      </w:r>
      <w:r w:rsidR="00312140" w:rsidRPr="00312140">
        <w:rPr>
          <w:rFonts w:asciiTheme="minorHAnsi" w:eastAsia="Calibri" w:hAnsiTheme="minorHAnsi" w:cstheme="minorHAnsi"/>
          <w:color w:val="000000"/>
        </w:rPr>
        <w:t>Tenderer</w:t>
      </w:r>
      <w:r w:rsidRPr="00CA0CC0">
        <w:rPr>
          <w:rFonts w:asciiTheme="minorHAnsi" w:eastAsia="Calibri" w:hAnsiTheme="minorHAnsi" w:cstheme="minorHAnsi"/>
          <w:color w:val="000000"/>
        </w:rPr>
        <w:t>;</w:t>
      </w:r>
    </w:p>
    <w:p w14:paraId="06154521" w14:textId="68241380" w:rsidR="00417A0D" w:rsidRPr="00CA0CC0" w:rsidRDefault="0004317D" w:rsidP="00EB3892">
      <w:pPr>
        <w:numPr>
          <w:ilvl w:val="0"/>
          <w:numId w:val="42"/>
        </w:numPr>
        <w:pBdr>
          <w:top w:val="nil"/>
          <w:left w:val="nil"/>
          <w:bottom w:val="nil"/>
          <w:right w:val="nil"/>
          <w:between w:val="nil"/>
        </w:pBdr>
        <w:tabs>
          <w:tab w:val="left" w:pos="360"/>
          <w:tab w:val="left" w:pos="1368"/>
        </w:tabs>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seeking further information from the </w:t>
      </w:r>
      <w:r w:rsidR="00312140" w:rsidRPr="00312140">
        <w:rPr>
          <w:rFonts w:asciiTheme="minorHAnsi" w:eastAsia="Calibri" w:hAnsiTheme="minorHAnsi" w:cstheme="minorHAnsi"/>
          <w:color w:val="000000"/>
        </w:rPr>
        <w:t>Tenderer</w:t>
      </w:r>
      <w:r w:rsidRPr="00CA0CC0">
        <w:rPr>
          <w:rFonts w:asciiTheme="minorHAnsi" w:eastAsia="Calibri" w:hAnsiTheme="minorHAnsi" w:cstheme="minorHAnsi"/>
          <w:color w:val="000000"/>
        </w:rPr>
        <w:t>; or</w:t>
      </w:r>
    </w:p>
    <w:p w14:paraId="06154522" w14:textId="77777777" w:rsidR="00417A0D" w:rsidRPr="00CA0CC0" w:rsidRDefault="0004317D" w:rsidP="00EB3892">
      <w:pPr>
        <w:numPr>
          <w:ilvl w:val="0"/>
          <w:numId w:val="42"/>
        </w:numPr>
        <w:pBdr>
          <w:top w:val="nil"/>
          <w:left w:val="nil"/>
          <w:bottom w:val="nil"/>
          <w:right w:val="nil"/>
          <w:between w:val="nil"/>
        </w:pBdr>
        <w:tabs>
          <w:tab w:val="left" w:pos="360"/>
          <w:tab w:val="left" w:pos="1368"/>
        </w:tabs>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waiving a requirement, which in the Contracting Authority's view, is non-material or procedural.</w:t>
      </w:r>
    </w:p>
    <w:p w14:paraId="06154523" w14:textId="18EC3ADF" w:rsidR="00417A0D" w:rsidRPr="00CA0CC0" w:rsidRDefault="00312140">
      <w:pPr>
        <w:spacing w:before="120" w:after="120"/>
        <w:ind w:left="964"/>
        <w:jc w:val="both"/>
        <w:rPr>
          <w:rFonts w:asciiTheme="minorHAnsi" w:hAnsiTheme="minorHAnsi" w:cstheme="minorHAnsi"/>
          <w:color w:val="000000"/>
        </w:rPr>
      </w:pPr>
      <w:r w:rsidRPr="00312140">
        <w:rPr>
          <w:rFonts w:asciiTheme="minorHAnsi" w:hAnsiTheme="minorHAnsi" w:cstheme="minorHAnsi"/>
          <w:color w:val="000000"/>
        </w:rPr>
        <w:t>Tenderer</w:t>
      </w:r>
      <w:r w:rsidR="0004317D" w:rsidRPr="00CA0CC0">
        <w:rPr>
          <w:rFonts w:asciiTheme="minorHAnsi" w:hAnsiTheme="minorHAnsi" w:cstheme="minorHAnsi"/>
          <w:color w:val="000000"/>
        </w:rPr>
        <w:t>s are required:</w:t>
      </w:r>
    </w:p>
    <w:p w14:paraId="06154527" w14:textId="77777777" w:rsidR="00417A0D" w:rsidRPr="00CA0CC0" w:rsidRDefault="0004317D" w:rsidP="00EB3892">
      <w:pPr>
        <w:numPr>
          <w:ilvl w:val="0"/>
          <w:numId w:val="43"/>
        </w:numPr>
        <w:pBdr>
          <w:top w:val="nil"/>
          <w:left w:val="nil"/>
          <w:bottom w:val="nil"/>
          <w:right w:val="nil"/>
          <w:between w:val="nil"/>
        </w:pBdr>
        <w:spacing w:before="120" w:after="120"/>
        <w:ind w:left="924"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To submit all documentation which this CFT requires to be submitted with their Tender;</w:t>
      </w:r>
    </w:p>
    <w:p w14:paraId="06154528" w14:textId="11BA3BB2" w:rsidR="00417A0D" w:rsidRPr="00CA0CC0" w:rsidRDefault="0004317D" w:rsidP="00EB3892">
      <w:pPr>
        <w:numPr>
          <w:ilvl w:val="0"/>
          <w:numId w:val="43"/>
        </w:numPr>
        <w:pBdr>
          <w:top w:val="nil"/>
          <w:left w:val="nil"/>
          <w:bottom w:val="nil"/>
          <w:right w:val="nil"/>
          <w:between w:val="nil"/>
        </w:pBdr>
        <w:spacing w:before="120" w:after="120"/>
        <w:ind w:left="924"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 xml:space="preserve">To follow the format of this CFT and respond to each element in the order as set out in this </w:t>
      </w:r>
      <w:r w:rsidR="001A2182">
        <w:rPr>
          <w:rFonts w:asciiTheme="minorHAnsi" w:eastAsia="Calibri" w:hAnsiTheme="minorHAnsi" w:cstheme="minorHAnsi"/>
          <w:color w:val="000000"/>
        </w:rPr>
        <w:t>Tender Response documents (TRD)</w:t>
      </w:r>
      <w:r w:rsidRPr="00CA0CC0">
        <w:rPr>
          <w:rFonts w:asciiTheme="minorHAnsi" w:eastAsia="Calibri" w:hAnsiTheme="minorHAnsi" w:cstheme="minorHAnsi"/>
          <w:color w:val="000000"/>
        </w:rPr>
        <w:t>;</w:t>
      </w:r>
    </w:p>
    <w:p w14:paraId="06154529" w14:textId="3090E2EC" w:rsidR="00417A0D" w:rsidRPr="001A2182" w:rsidRDefault="0004317D" w:rsidP="00EB3892">
      <w:pPr>
        <w:numPr>
          <w:ilvl w:val="0"/>
          <w:numId w:val="43"/>
        </w:numPr>
        <w:pBdr>
          <w:top w:val="nil"/>
          <w:left w:val="nil"/>
          <w:bottom w:val="nil"/>
          <w:right w:val="nil"/>
          <w:between w:val="nil"/>
        </w:pBdr>
        <w:spacing w:before="120" w:after="120"/>
        <w:ind w:left="924"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To conform to and comply with all instructions and requirements set out in this CFT;</w:t>
      </w:r>
    </w:p>
    <w:p w14:paraId="415E479C" w14:textId="5306BF18" w:rsidR="001A2182" w:rsidRPr="00CA0CC0" w:rsidRDefault="001A2182" w:rsidP="00EB3892">
      <w:pPr>
        <w:numPr>
          <w:ilvl w:val="0"/>
          <w:numId w:val="43"/>
        </w:numPr>
        <w:pBdr>
          <w:top w:val="nil"/>
          <w:left w:val="nil"/>
          <w:bottom w:val="nil"/>
          <w:right w:val="nil"/>
          <w:between w:val="nil"/>
        </w:pBdr>
        <w:spacing w:before="120" w:after="120"/>
        <w:ind w:left="924" w:hanging="357"/>
        <w:jc w:val="both"/>
        <w:rPr>
          <w:rFonts w:asciiTheme="minorHAnsi" w:eastAsia="Calibri" w:hAnsiTheme="minorHAnsi" w:cstheme="minorHAnsi"/>
          <w:color w:val="040E43"/>
        </w:rPr>
      </w:pPr>
      <w:r>
        <w:rPr>
          <w:rFonts w:asciiTheme="minorHAnsi" w:eastAsia="Calibri" w:hAnsiTheme="minorHAnsi" w:cstheme="minorHAnsi"/>
          <w:color w:val="040E43"/>
        </w:rPr>
        <w:t>To submit a signed self-declaration of Personnel circumstance Form set out in Appendix 4</w:t>
      </w:r>
    </w:p>
    <w:p w14:paraId="0615452A" w14:textId="77777777" w:rsidR="00417A0D" w:rsidRPr="00CA0CC0" w:rsidRDefault="0004317D" w:rsidP="00EB3892">
      <w:pPr>
        <w:numPr>
          <w:ilvl w:val="0"/>
          <w:numId w:val="43"/>
        </w:numPr>
        <w:pBdr>
          <w:top w:val="nil"/>
          <w:left w:val="nil"/>
          <w:bottom w:val="nil"/>
          <w:right w:val="nil"/>
          <w:between w:val="nil"/>
        </w:pBdr>
        <w:spacing w:before="120" w:after="120"/>
        <w:ind w:left="924"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To submit the statement required under paragraph 2.4 below; and</w:t>
      </w:r>
    </w:p>
    <w:p w14:paraId="0615452B" w14:textId="77777777" w:rsidR="00417A0D" w:rsidRPr="00CA0CC0" w:rsidRDefault="0004317D" w:rsidP="00EB3892">
      <w:pPr>
        <w:numPr>
          <w:ilvl w:val="0"/>
          <w:numId w:val="43"/>
        </w:numPr>
        <w:pBdr>
          <w:top w:val="nil"/>
          <w:left w:val="nil"/>
          <w:bottom w:val="nil"/>
          <w:right w:val="nil"/>
          <w:between w:val="nil"/>
        </w:pBdr>
        <w:spacing w:before="120" w:after="480"/>
        <w:ind w:left="924"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 xml:space="preserve">Not to alter or edit this CFT </w:t>
      </w:r>
      <w:r w:rsidRPr="00CA0CC0">
        <w:rPr>
          <w:rFonts w:asciiTheme="minorHAnsi" w:eastAsia="Calibri" w:hAnsiTheme="minorHAnsi" w:cstheme="minorHAnsi"/>
          <w:b/>
          <w:color w:val="000000"/>
        </w:rPr>
        <w:t xml:space="preserve">in any </w:t>
      </w:r>
      <w:r w:rsidRPr="00CA0CC0">
        <w:rPr>
          <w:rFonts w:asciiTheme="minorHAnsi" w:eastAsia="Calibri" w:hAnsiTheme="minorHAnsi" w:cstheme="minorHAnsi"/>
          <w:color w:val="000000"/>
        </w:rPr>
        <w:t>way.</w:t>
      </w:r>
    </w:p>
    <w:p w14:paraId="0615452C" w14:textId="77777777" w:rsidR="00417A0D" w:rsidRPr="00CA0CC0" w:rsidRDefault="0004317D">
      <w:pPr>
        <w:pStyle w:val="Heading4"/>
        <w:shd w:val="clear" w:color="auto" w:fill="17365D"/>
        <w:jc w:val="both"/>
        <w:rPr>
          <w:rFonts w:asciiTheme="minorHAnsi" w:eastAsia="Calibri" w:hAnsiTheme="minorHAnsi" w:cstheme="minorHAnsi"/>
          <w:b/>
          <w:smallCaps/>
          <w:color w:val="FFFFFF"/>
        </w:rPr>
      </w:pPr>
      <w:r w:rsidRPr="00CA0CC0">
        <w:rPr>
          <w:rFonts w:asciiTheme="minorHAnsi" w:eastAsia="Calibri" w:hAnsiTheme="minorHAnsi" w:cstheme="minorHAnsi"/>
          <w:b/>
          <w:smallCaps/>
          <w:color w:val="FFFFFF"/>
        </w:rPr>
        <w:t>2.3</w:t>
      </w:r>
      <w:r w:rsidRPr="00CA0CC0">
        <w:rPr>
          <w:rFonts w:asciiTheme="minorHAnsi" w:eastAsia="Calibri" w:hAnsiTheme="minorHAnsi" w:cstheme="minorHAnsi"/>
          <w:b/>
          <w:smallCaps/>
          <w:color w:val="FFFFFF"/>
        </w:rPr>
        <w:tab/>
        <w:t>FRAMEWORK AGREEMENT AND SERVICE CONTRACT</w:t>
      </w:r>
    </w:p>
    <w:p w14:paraId="0615452D" w14:textId="399B3728" w:rsidR="00417A0D" w:rsidRPr="00CA0CC0" w:rsidRDefault="00312140" w:rsidP="00EB3892">
      <w:pPr>
        <w:numPr>
          <w:ilvl w:val="2"/>
          <w:numId w:val="45"/>
        </w:numPr>
        <w:spacing w:before="120" w:after="120"/>
        <w:jc w:val="both"/>
        <w:rPr>
          <w:rFonts w:asciiTheme="minorHAnsi" w:eastAsia="Calibri" w:hAnsiTheme="minorHAnsi" w:cstheme="minorHAnsi"/>
        </w:rPr>
      </w:pPr>
      <w:r w:rsidRPr="00312140">
        <w:rPr>
          <w:rFonts w:asciiTheme="minorHAnsi" w:eastAsia="Calibri" w:hAnsiTheme="minorHAnsi" w:cstheme="minorHAnsi"/>
        </w:rPr>
        <w:t>Tenderer</w:t>
      </w:r>
      <w:r w:rsidR="0004317D" w:rsidRPr="00CA0CC0">
        <w:rPr>
          <w:rFonts w:asciiTheme="minorHAnsi" w:eastAsia="Calibri" w:hAnsiTheme="minorHAnsi" w:cstheme="minorHAnsi"/>
        </w:rPr>
        <w:t>s should note the terms and conditions of the Framework Agreement and Services Contract at Appendix 5 and Appendix 6 of this CFT respectively.</w:t>
      </w:r>
    </w:p>
    <w:p w14:paraId="0615452E" w14:textId="5D6EC202" w:rsidR="00417A0D" w:rsidRPr="00CA0CC0" w:rsidRDefault="00312140" w:rsidP="00EB3892">
      <w:pPr>
        <w:numPr>
          <w:ilvl w:val="2"/>
          <w:numId w:val="45"/>
        </w:numPr>
        <w:spacing w:before="120" w:after="480"/>
        <w:jc w:val="both"/>
        <w:rPr>
          <w:rFonts w:asciiTheme="minorHAnsi" w:eastAsia="Calibri" w:hAnsiTheme="minorHAnsi" w:cstheme="minorHAnsi"/>
        </w:rPr>
      </w:pPr>
      <w:r w:rsidRPr="00312140">
        <w:rPr>
          <w:rFonts w:asciiTheme="minorHAnsi" w:eastAsia="Calibri" w:hAnsiTheme="minorHAnsi" w:cstheme="minorHAnsi"/>
        </w:rPr>
        <w:t>Tenderer</w:t>
      </w:r>
      <w:r w:rsidR="0004317D" w:rsidRPr="00CA0CC0">
        <w:rPr>
          <w:rFonts w:asciiTheme="minorHAnsi" w:eastAsia="Calibri" w:hAnsiTheme="minorHAnsi" w:cstheme="minorHAnsi"/>
        </w:rPr>
        <w:t>s are required to confirm their acceptance of the terms and conditions of the Framework Agreement and Services Contract by signing the</w:t>
      </w:r>
      <w:r w:rsidR="00784461">
        <w:rPr>
          <w:rFonts w:asciiTheme="minorHAnsi" w:eastAsia="Calibri" w:hAnsiTheme="minorHAnsi" w:cstheme="minorHAnsi"/>
        </w:rPr>
        <w:t xml:space="preserve"> tenderer</w:t>
      </w:r>
      <w:r w:rsidR="0004317D" w:rsidRPr="00CA0CC0">
        <w:rPr>
          <w:rFonts w:asciiTheme="minorHAnsi" w:eastAsia="Calibri" w:hAnsiTheme="minorHAnsi" w:cstheme="minorHAnsi"/>
        </w:rPr>
        <w:t xml:space="preserve"> ’s Statement at Appendix 3. </w:t>
      </w:r>
      <w:r w:rsidR="009C4992">
        <w:rPr>
          <w:rFonts w:asciiTheme="minorHAnsi" w:eastAsia="Calibri" w:hAnsiTheme="minorHAnsi" w:cstheme="minorHAnsi"/>
        </w:rPr>
        <w:t>Tenderer’</w:t>
      </w:r>
      <w:r w:rsidR="0004317D" w:rsidRPr="00CA0CC0">
        <w:rPr>
          <w:rFonts w:asciiTheme="minorHAnsi" w:eastAsia="Calibri" w:hAnsiTheme="minorHAnsi" w:cstheme="minorHAnsi"/>
        </w:rPr>
        <w:t xml:space="preserve">s may not amend the Framework Agreement or Services Contract </w:t>
      </w:r>
    </w:p>
    <w:p w14:paraId="0615452F" w14:textId="77777777" w:rsidR="00417A0D" w:rsidRPr="00CA0CC0" w:rsidRDefault="0004317D">
      <w:pPr>
        <w:pStyle w:val="Heading4"/>
        <w:shd w:val="clear" w:color="auto" w:fill="17365D"/>
        <w:jc w:val="both"/>
        <w:rPr>
          <w:rFonts w:asciiTheme="minorHAnsi" w:eastAsia="Calibri" w:hAnsiTheme="minorHAnsi" w:cstheme="minorHAnsi"/>
          <w:b/>
          <w:smallCaps/>
          <w:color w:val="FFFFFF"/>
        </w:rPr>
      </w:pPr>
      <w:bookmarkStart w:id="12" w:name="_heading=h.jm6e1ful6uym" w:colFirst="0" w:colLast="0"/>
      <w:bookmarkEnd w:id="12"/>
      <w:r w:rsidRPr="00CA0CC0">
        <w:rPr>
          <w:rFonts w:asciiTheme="minorHAnsi" w:eastAsia="Calibri" w:hAnsiTheme="minorHAnsi" w:cstheme="minorHAnsi"/>
          <w:b/>
          <w:smallCaps/>
          <w:color w:val="FFFFFF"/>
        </w:rPr>
        <w:t>2.4</w:t>
      </w:r>
      <w:r w:rsidRPr="00CA0CC0">
        <w:rPr>
          <w:rFonts w:asciiTheme="minorHAnsi" w:eastAsia="Calibri" w:hAnsiTheme="minorHAnsi" w:cstheme="minorHAnsi"/>
          <w:b/>
          <w:smallCaps/>
          <w:color w:val="FFFFFF"/>
        </w:rPr>
        <w:tab/>
        <w:t xml:space="preserve">ACCEPTANCE OF CFT REQUIREMENTS </w:t>
      </w:r>
    </w:p>
    <w:p w14:paraId="06154530" w14:textId="6DA918C5" w:rsidR="00417A0D" w:rsidRPr="00CA0CC0" w:rsidRDefault="0004317D">
      <w:pPr>
        <w:tabs>
          <w:tab w:val="left" w:pos="9540"/>
        </w:tabs>
        <w:spacing w:before="120" w:after="480"/>
        <w:jc w:val="both"/>
        <w:rPr>
          <w:rFonts w:asciiTheme="minorHAnsi" w:eastAsia="Calibri" w:hAnsiTheme="minorHAnsi" w:cstheme="minorHAnsi"/>
        </w:rPr>
      </w:pPr>
      <w:r w:rsidRPr="00CA0CC0">
        <w:rPr>
          <w:rFonts w:asciiTheme="minorHAnsi" w:eastAsia="Calibri" w:hAnsiTheme="minorHAnsi" w:cstheme="minorHAnsi"/>
        </w:rPr>
        <w:t xml:space="preserve">Each </w:t>
      </w:r>
      <w:r w:rsidR="00312140" w:rsidRPr="00312140">
        <w:rPr>
          <w:rFonts w:asciiTheme="minorHAnsi" w:eastAsia="Calibri" w:hAnsiTheme="minorHAnsi" w:cstheme="minorHAnsi"/>
        </w:rPr>
        <w:t>Tenderer</w:t>
      </w:r>
      <w:r w:rsidRPr="00CA0CC0">
        <w:rPr>
          <w:rFonts w:asciiTheme="minorHAnsi" w:eastAsia="Calibri" w:hAnsiTheme="minorHAnsi" w:cstheme="minorHAnsi"/>
        </w:rPr>
        <w:t xml:space="preserve"> is required to accept the provisions of this CFT. </w:t>
      </w:r>
      <w:r w:rsidRPr="00CA0CC0">
        <w:rPr>
          <w:rFonts w:asciiTheme="minorHAnsi" w:eastAsia="Calibri" w:hAnsiTheme="minorHAnsi" w:cstheme="minorHAnsi"/>
          <w:b/>
        </w:rPr>
        <w:t>All S MUST RETURN</w:t>
      </w:r>
      <w:r w:rsidRPr="00CA0CC0">
        <w:rPr>
          <w:rFonts w:asciiTheme="minorHAnsi" w:eastAsia="Calibri" w:hAnsiTheme="minorHAnsi" w:cstheme="minorHAnsi"/>
        </w:rPr>
        <w:t xml:space="preserve">, with their Tender, a scanned signed </w:t>
      </w:r>
      <w:r w:rsidR="00784461">
        <w:rPr>
          <w:rFonts w:asciiTheme="minorHAnsi" w:eastAsia="Calibri" w:hAnsiTheme="minorHAnsi" w:cstheme="minorHAnsi"/>
        </w:rPr>
        <w:t>tenderer</w:t>
      </w:r>
      <w:r w:rsidRPr="00CA0CC0">
        <w:rPr>
          <w:rFonts w:asciiTheme="minorHAnsi" w:eastAsia="Calibri" w:hAnsiTheme="minorHAnsi" w:cstheme="minorHAnsi"/>
        </w:rPr>
        <w:t xml:space="preserve">’s Statement, as set out in Appendix 3, printed on the </w:t>
      </w:r>
      <w:r w:rsidR="00784461">
        <w:rPr>
          <w:rFonts w:asciiTheme="minorHAnsi" w:eastAsia="Calibri" w:hAnsiTheme="minorHAnsi" w:cstheme="minorHAnsi"/>
        </w:rPr>
        <w:t>tenderer</w:t>
      </w:r>
      <w:r w:rsidRPr="00CA0CC0">
        <w:rPr>
          <w:rFonts w:asciiTheme="minorHAnsi" w:eastAsia="Calibri" w:hAnsiTheme="minorHAnsi" w:cstheme="minorHAnsi"/>
        </w:rPr>
        <w:t xml:space="preserve">’s letterhead.  The Contracting Authority must be able to read the scanned signature of the </w:t>
      </w:r>
      <w:r w:rsidR="00312140" w:rsidRPr="00312140">
        <w:rPr>
          <w:rFonts w:asciiTheme="minorHAnsi" w:eastAsia="Calibri" w:hAnsiTheme="minorHAnsi" w:cstheme="minorHAnsi"/>
        </w:rPr>
        <w:t>Tenderer</w:t>
      </w:r>
      <w:r w:rsidRPr="00CA0CC0">
        <w:rPr>
          <w:rFonts w:asciiTheme="minorHAnsi" w:eastAsia="Calibri" w:hAnsiTheme="minorHAnsi" w:cstheme="minorHAnsi"/>
        </w:rPr>
        <w:t xml:space="preserve">. If possible, please sign documents using blue ink. If the Contracting Authority cannot read the scanned signature or decipher the content of the TRD, Tenders may be requested to re-submit. Tenders may not amend the </w:t>
      </w:r>
      <w:r w:rsidR="00636ACC" w:rsidRPr="00636ACC">
        <w:rPr>
          <w:rFonts w:asciiTheme="minorHAnsi" w:eastAsia="Calibri" w:hAnsiTheme="minorHAnsi" w:cstheme="minorHAnsi"/>
        </w:rPr>
        <w:t>Tenderer</w:t>
      </w:r>
      <w:r w:rsidRPr="00CA0CC0">
        <w:rPr>
          <w:rFonts w:asciiTheme="minorHAnsi" w:eastAsia="Calibri" w:hAnsiTheme="minorHAnsi" w:cstheme="minorHAnsi"/>
        </w:rPr>
        <w:t>’s Statement.</w:t>
      </w:r>
    </w:p>
    <w:p w14:paraId="06154532" w14:textId="77777777" w:rsidR="00417A0D" w:rsidRPr="00CA0CC0" w:rsidRDefault="0004317D">
      <w:pPr>
        <w:pStyle w:val="Heading4"/>
        <w:shd w:val="clear" w:color="auto" w:fill="17365D"/>
        <w:jc w:val="both"/>
        <w:rPr>
          <w:rFonts w:asciiTheme="minorHAnsi" w:eastAsia="Calibri" w:hAnsiTheme="minorHAnsi" w:cstheme="minorHAnsi"/>
          <w:b/>
          <w:smallCaps/>
          <w:color w:val="FFFFFF"/>
        </w:rPr>
      </w:pPr>
      <w:r w:rsidRPr="00CA0CC0">
        <w:rPr>
          <w:rFonts w:asciiTheme="minorHAnsi" w:eastAsia="Calibri" w:hAnsiTheme="minorHAnsi" w:cstheme="minorHAnsi"/>
          <w:b/>
          <w:smallCaps/>
          <w:color w:val="FFFFFF"/>
        </w:rPr>
        <w:t>2.5</w:t>
      </w:r>
      <w:r w:rsidRPr="00CA0CC0">
        <w:rPr>
          <w:rFonts w:asciiTheme="minorHAnsi" w:eastAsia="Calibri" w:hAnsiTheme="minorHAnsi" w:cstheme="minorHAnsi"/>
          <w:b/>
          <w:smallCaps/>
          <w:color w:val="FFFFFF"/>
        </w:rPr>
        <w:tab/>
        <w:t>CONSORTIA AND PRIME/SUB-CONTRACTORS</w:t>
      </w:r>
    </w:p>
    <w:p w14:paraId="06154533" w14:textId="5F3AF505" w:rsidR="00417A0D" w:rsidRPr="00CA0CC0" w:rsidRDefault="00636ACC">
      <w:pPr>
        <w:numPr>
          <w:ilvl w:val="2"/>
          <w:numId w:val="1"/>
        </w:numPr>
        <w:pBdr>
          <w:top w:val="nil"/>
          <w:left w:val="nil"/>
          <w:bottom w:val="nil"/>
          <w:right w:val="nil"/>
          <w:between w:val="nil"/>
        </w:pBdr>
        <w:spacing w:before="120" w:after="120"/>
        <w:ind w:left="851" w:right="-22" w:hanging="851"/>
        <w:jc w:val="both"/>
        <w:rPr>
          <w:rFonts w:asciiTheme="minorHAnsi" w:eastAsia="Calibri" w:hAnsiTheme="minorHAnsi" w:cstheme="minorHAnsi"/>
          <w:color w:val="000000"/>
        </w:rPr>
      </w:pPr>
      <w:bookmarkStart w:id="13" w:name="_heading=h.i53y8qesq7jm" w:colFirst="0" w:colLast="0"/>
      <w:bookmarkEnd w:id="13"/>
      <w:r w:rsidRPr="00636ACC">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 xml:space="preserve">s can be a partnership, consortium, grouping of entities or any other form of joint venture ("Consortium"). A Consortium, if successful, may be required to establish legal personality in order to enter into the Services Contract. A </w:t>
      </w:r>
      <w:r w:rsidR="00312140" w:rsidRPr="00312140">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 xml:space="preserve"> that is a Consortium must </w:t>
      </w:r>
      <w:r w:rsidR="0004317D" w:rsidRPr="00CA0CC0">
        <w:rPr>
          <w:rFonts w:asciiTheme="minorHAnsi" w:eastAsia="Calibri" w:hAnsiTheme="minorHAnsi" w:cstheme="minorHAnsi"/>
          <w:color w:val="000000"/>
        </w:rPr>
        <w:lastRenderedPageBreak/>
        <w:t xml:space="preserve">provide joint and several liability to the Contracting Authority for the performance and fulfilment of the terms of the Services Contract prior to award of the Services Contract.  </w:t>
      </w:r>
    </w:p>
    <w:p w14:paraId="06154534" w14:textId="7B26B19E" w:rsidR="00417A0D" w:rsidRPr="00CA0CC0" w:rsidRDefault="0004317D">
      <w:pPr>
        <w:numPr>
          <w:ilvl w:val="2"/>
          <w:numId w:val="1"/>
        </w:numPr>
        <w:pBdr>
          <w:top w:val="nil"/>
          <w:left w:val="nil"/>
          <w:bottom w:val="nil"/>
          <w:right w:val="nil"/>
          <w:between w:val="nil"/>
        </w:pBdr>
        <w:spacing w:before="120" w:after="120"/>
        <w:ind w:left="851" w:right="-22" w:hanging="851"/>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Where a </w:t>
      </w:r>
      <w:r w:rsidR="00312140" w:rsidRPr="00312140">
        <w:rPr>
          <w:rFonts w:asciiTheme="minorHAnsi" w:eastAsia="Calibri" w:hAnsiTheme="minorHAnsi" w:cstheme="minorHAnsi"/>
          <w:color w:val="000000"/>
        </w:rPr>
        <w:t>Tenderer</w:t>
      </w:r>
      <w:r w:rsidRPr="00CA0CC0">
        <w:rPr>
          <w:rFonts w:asciiTheme="minorHAnsi" w:eastAsia="Calibri" w:hAnsiTheme="minorHAnsi" w:cstheme="minorHAnsi"/>
          <w:color w:val="000000"/>
        </w:rPr>
        <w:t xml:space="preserve"> is a Consortium (in whatever form and regardless of the legal relationship between them), it must provide details of all members of the Consortium and their role in the Tender and clearly and comprehensively set out the contact details, including name, title, telephone number, postal address and email address of the nominated entity authorised to represent the </w:t>
      </w:r>
      <w:r w:rsidR="00312140" w:rsidRPr="00312140">
        <w:rPr>
          <w:rFonts w:asciiTheme="minorHAnsi" w:eastAsia="Calibri" w:hAnsiTheme="minorHAnsi" w:cstheme="minorHAnsi"/>
          <w:color w:val="000000"/>
        </w:rPr>
        <w:t>Tenderer</w:t>
      </w:r>
      <w:r w:rsidRPr="00CA0CC0">
        <w:rPr>
          <w:rFonts w:asciiTheme="minorHAnsi" w:eastAsia="Calibri" w:hAnsiTheme="minorHAnsi" w:cstheme="minorHAnsi"/>
          <w:color w:val="000000"/>
        </w:rPr>
        <w:t>. The Contracting Authority will deal with all matters relating to this Competition through this lead consortium member. Correspondence from any other person will NOT be accepted, acknowledged or responded to.</w:t>
      </w:r>
    </w:p>
    <w:p w14:paraId="06154535" w14:textId="4C525600" w:rsidR="00417A0D" w:rsidRPr="00CA0CC0" w:rsidRDefault="0004317D">
      <w:pPr>
        <w:numPr>
          <w:ilvl w:val="2"/>
          <w:numId w:val="1"/>
        </w:numPr>
        <w:pBdr>
          <w:top w:val="nil"/>
          <w:left w:val="nil"/>
          <w:bottom w:val="nil"/>
          <w:right w:val="nil"/>
          <w:between w:val="nil"/>
        </w:pBdr>
        <w:spacing w:before="120" w:after="120"/>
        <w:ind w:left="851" w:right="-22" w:hanging="851"/>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Changes to the Consortium will NOT be permitted except with the prior written approval from the Contracting Authority.  The proposed replacement Consortium member must be assessed by the Contracting Authority as being at least equal, in all respects, to the Consortium member being replaced. The decision on whether or not to allow a change in the Consortium is a matter for the sole discretion of the Contracting Authority, subject to its obligations at law. Prior to and as a condition of award of any Framework Agreement, the successful </w:t>
      </w:r>
      <w:r w:rsidR="00312140" w:rsidRPr="00312140">
        <w:rPr>
          <w:rFonts w:asciiTheme="minorHAnsi" w:eastAsia="Calibri" w:hAnsiTheme="minorHAnsi" w:cstheme="minorHAnsi"/>
          <w:color w:val="000000"/>
        </w:rPr>
        <w:t>Tenderer</w:t>
      </w:r>
      <w:r w:rsidRPr="00CA0CC0">
        <w:rPr>
          <w:rFonts w:asciiTheme="minorHAnsi" w:eastAsia="Calibri" w:hAnsiTheme="minorHAnsi" w:cstheme="minorHAnsi"/>
          <w:color w:val="000000"/>
        </w:rPr>
        <w:t xml:space="preserve"> shall be required to designate a single entity who will carry overall responsibility for the Framework Agreement (the “Prime Contractor”), irrespective of whether or not tasks are to be performed by a subcontractor or other consortium member (the “Subcontractor”).</w:t>
      </w:r>
    </w:p>
    <w:p w14:paraId="06154536" w14:textId="35689DC4" w:rsidR="00417A0D" w:rsidRPr="00CA0CC0" w:rsidRDefault="0004317D">
      <w:pPr>
        <w:numPr>
          <w:ilvl w:val="2"/>
          <w:numId w:val="1"/>
        </w:numPr>
        <w:pBdr>
          <w:top w:val="nil"/>
          <w:left w:val="nil"/>
          <w:bottom w:val="nil"/>
          <w:right w:val="nil"/>
          <w:between w:val="nil"/>
        </w:pBdr>
        <w:spacing w:before="120" w:after="480"/>
        <w:ind w:left="851" w:right="-23" w:hanging="851"/>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A Consortium member is likely to have knowledge of the price and other aspects of that </w:t>
      </w:r>
      <w:r w:rsidR="009C4992">
        <w:rPr>
          <w:rFonts w:asciiTheme="minorHAnsi" w:eastAsia="Calibri" w:hAnsiTheme="minorHAnsi" w:cstheme="minorHAnsi"/>
          <w:color w:val="000000"/>
        </w:rPr>
        <w:t>Tenderer</w:t>
      </w:r>
      <w:r w:rsidRPr="00CA0CC0">
        <w:rPr>
          <w:rFonts w:asciiTheme="minorHAnsi" w:eastAsia="Calibri" w:hAnsiTheme="minorHAnsi" w:cstheme="minorHAnsi"/>
          <w:color w:val="000000"/>
        </w:rPr>
        <w:t>'s Tender that could cause it to have a conflict of interest and give rise to a risk of collusion if it also participated in another Tender. If an enterprise is considering participating in this way, it must put in place appropriate safeguards to ensure that there is no conflict of interest or collusion in relation to this Competition. The Contracting Authority reserves the right to request evidence of such safeguards and/or to decide that an enterprise is not permitted to participate in this Competition in this manner</w:t>
      </w:r>
    </w:p>
    <w:p w14:paraId="06154537" w14:textId="77777777" w:rsidR="00417A0D" w:rsidRPr="00CA0CC0" w:rsidRDefault="0004317D">
      <w:pPr>
        <w:pStyle w:val="Heading4"/>
        <w:shd w:val="clear" w:color="auto" w:fill="17365D"/>
        <w:jc w:val="both"/>
        <w:rPr>
          <w:rFonts w:asciiTheme="minorHAnsi" w:eastAsia="Calibri" w:hAnsiTheme="minorHAnsi" w:cstheme="minorHAnsi"/>
          <w:b/>
          <w:smallCaps/>
          <w:color w:val="FFFFFF"/>
        </w:rPr>
      </w:pPr>
      <w:r w:rsidRPr="00CA0CC0">
        <w:rPr>
          <w:rFonts w:asciiTheme="minorHAnsi" w:eastAsia="Calibri" w:hAnsiTheme="minorHAnsi" w:cstheme="minorHAnsi"/>
          <w:b/>
          <w:smallCaps/>
          <w:color w:val="FFFFFF"/>
        </w:rPr>
        <w:t>2.6</w:t>
      </w:r>
      <w:r w:rsidRPr="00CA0CC0">
        <w:rPr>
          <w:rFonts w:asciiTheme="minorHAnsi" w:eastAsia="Calibri" w:hAnsiTheme="minorHAnsi" w:cstheme="minorHAnsi"/>
          <w:b/>
          <w:smallCaps/>
          <w:color w:val="FFFFFF"/>
        </w:rPr>
        <w:tab/>
        <w:t>TENDER SUBMISSION REQUIREMENTS</w:t>
      </w:r>
    </w:p>
    <w:p w14:paraId="06154538" w14:textId="77777777" w:rsidR="00417A0D" w:rsidRPr="00CA0CC0" w:rsidRDefault="0004317D" w:rsidP="00EB3892">
      <w:pPr>
        <w:numPr>
          <w:ilvl w:val="2"/>
          <w:numId w:val="8"/>
        </w:numPr>
        <w:pBdr>
          <w:top w:val="nil"/>
          <w:left w:val="nil"/>
          <w:bottom w:val="nil"/>
          <w:right w:val="nil"/>
          <w:between w:val="nil"/>
        </w:pBdr>
        <w:spacing w:before="120" w:after="120"/>
        <w:jc w:val="both"/>
        <w:rPr>
          <w:rFonts w:asciiTheme="minorHAnsi" w:eastAsia="Calibri" w:hAnsiTheme="minorHAnsi" w:cstheme="minorHAnsi"/>
          <w:color w:val="000000"/>
          <w:highlight w:val="white"/>
        </w:rPr>
      </w:pPr>
      <w:r w:rsidRPr="00CA0CC0">
        <w:rPr>
          <w:rFonts w:asciiTheme="minorHAnsi" w:eastAsia="Calibri" w:hAnsiTheme="minorHAnsi" w:cstheme="minorHAnsi"/>
          <w:color w:val="000000"/>
          <w:highlight w:val="white"/>
        </w:rPr>
        <w:t xml:space="preserve">Tenders must be submitted via the electronic post-box available on </w:t>
      </w:r>
      <w:r w:rsidRPr="00CA0CC0">
        <w:rPr>
          <w:rFonts w:asciiTheme="minorHAnsi" w:eastAsia="Calibri" w:hAnsiTheme="minorHAnsi" w:cstheme="minorHAnsi"/>
          <w:color w:val="0070C0"/>
        </w:rPr>
        <w:t>www.etenders.gov.ie</w:t>
      </w:r>
      <w:r w:rsidRPr="00CA0CC0">
        <w:rPr>
          <w:rFonts w:asciiTheme="minorHAnsi" w:eastAsia="Calibri" w:hAnsiTheme="minorHAnsi" w:cstheme="minorHAnsi"/>
          <w:color w:val="000000"/>
          <w:highlight w:val="white"/>
        </w:rPr>
        <w:t xml:space="preserve"> Only Tenders submitted to the electronic post-box will be accepted. Tenders submitted by any other means (including but not limited to by email, fax, post or hand delivery) will not be accepted.</w:t>
      </w:r>
    </w:p>
    <w:p w14:paraId="06154539" w14:textId="73D6A31F" w:rsidR="00417A0D" w:rsidRPr="00CA0CC0" w:rsidRDefault="00312140" w:rsidP="00EB3892">
      <w:pPr>
        <w:numPr>
          <w:ilvl w:val="2"/>
          <w:numId w:val="8"/>
        </w:numPr>
        <w:pBdr>
          <w:top w:val="nil"/>
          <w:left w:val="nil"/>
          <w:bottom w:val="nil"/>
          <w:right w:val="nil"/>
          <w:between w:val="nil"/>
        </w:pBdr>
        <w:spacing w:before="120" w:after="120"/>
        <w:jc w:val="both"/>
        <w:rPr>
          <w:rFonts w:asciiTheme="minorHAnsi" w:eastAsia="Calibri" w:hAnsiTheme="minorHAnsi" w:cstheme="minorHAnsi"/>
          <w:color w:val="000000"/>
          <w:highlight w:val="white"/>
        </w:rPr>
      </w:pPr>
      <w:r w:rsidRPr="00312140">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highlight w:val="white"/>
        </w:rPr>
        <w:t xml:space="preserve">s must note that in the electronic tenderbox, there is a file size limit of 250MB for each single file uploaded, with a maximum total limit of 500MB for all documentation (combined) in the Tender submitted. </w:t>
      </w:r>
    </w:p>
    <w:p w14:paraId="0615453A" w14:textId="59CC85D5" w:rsidR="00417A0D" w:rsidRPr="00CA0CC0" w:rsidRDefault="0004317D" w:rsidP="00EB3892">
      <w:pPr>
        <w:numPr>
          <w:ilvl w:val="2"/>
          <w:numId w:val="8"/>
        </w:numPr>
        <w:pBdr>
          <w:top w:val="nil"/>
          <w:left w:val="nil"/>
          <w:bottom w:val="nil"/>
          <w:right w:val="nil"/>
          <w:between w:val="nil"/>
        </w:pBdr>
        <w:spacing w:before="120" w:after="120"/>
        <w:jc w:val="both"/>
        <w:rPr>
          <w:rFonts w:asciiTheme="minorHAnsi" w:eastAsia="Calibri" w:hAnsiTheme="minorHAnsi" w:cstheme="minorHAnsi"/>
          <w:color w:val="000000"/>
          <w:highlight w:val="white"/>
        </w:rPr>
      </w:pPr>
      <w:r w:rsidRPr="00CA0CC0">
        <w:rPr>
          <w:rFonts w:asciiTheme="minorHAnsi" w:eastAsia="Calibri" w:hAnsiTheme="minorHAnsi" w:cstheme="minorHAnsi"/>
          <w:color w:val="000000"/>
          <w:highlight w:val="white"/>
        </w:rPr>
        <w:t xml:space="preserve">In order to submit a Tender to the electronic tenderbox, </w:t>
      </w:r>
      <w:r w:rsidR="00636ACC" w:rsidRPr="00636ACC">
        <w:rPr>
          <w:rFonts w:asciiTheme="minorHAnsi" w:eastAsia="Calibri" w:hAnsiTheme="minorHAnsi" w:cstheme="minorHAnsi"/>
          <w:color w:val="000000"/>
        </w:rPr>
        <w:t>Tenderer</w:t>
      </w:r>
      <w:r w:rsidRPr="00CA0CC0">
        <w:rPr>
          <w:rFonts w:asciiTheme="minorHAnsi" w:eastAsia="Calibri" w:hAnsiTheme="minorHAnsi" w:cstheme="minorHAnsi"/>
          <w:color w:val="000000"/>
          <w:highlight w:val="white"/>
        </w:rPr>
        <w:t xml:space="preserve">s must click on the “paper plane” icon first and then on the “Submit” button. After the “Submit” button has been clicked, in the event that </w:t>
      </w:r>
      <w:r w:rsidR="00312140" w:rsidRPr="00312140">
        <w:rPr>
          <w:rFonts w:asciiTheme="minorHAnsi" w:eastAsia="Calibri" w:hAnsiTheme="minorHAnsi" w:cstheme="minorHAnsi"/>
          <w:color w:val="000000"/>
        </w:rPr>
        <w:t>Tenderer</w:t>
      </w:r>
      <w:r w:rsidR="00312140">
        <w:rPr>
          <w:rFonts w:asciiTheme="minorHAnsi" w:eastAsia="Calibri" w:hAnsiTheme="minorHAnsi" w:cstheme="minorHAnsi"/>
          <w:color w:val="000000"/>
          <w:highlight w:val="white"/>
        </w:rPr>
        <w:t>s</w:t>
      </w:r>
      <w:r w:rsidRPr="00CA0CC0">
        <w:rPr>
          <w:rFonts w:asciiTheme="minorHAnsi" w:eastAsia="Calibri" w:hAnsiTheme="minorHAnsi" w:cstheme="minorHAnsi"/>
          <w:color w:val="000000"/>
          <w:highlight w:val="white"/>
        </w:rPr>
        <w:t xml:space="preserve"> need to modify or change any aspect of their Tender before the Tender Deadline, the Tender in its entirety will need to be re-submitted. </w:t>
      </w:r>
      <w:r w:rsidR="006F496A" w:rsidRPr="006F496A">
        <w:rPr>
          <w:rFonts w:asciiTheme="minorHAnsi" w:eastAsia="Calibri" w:hAnsiTheme="minorHAnsi" w:cstheme="minorHAnsi"/>
          <w:color w:val="000000"/>
        </w:rPr>
        <w:t>Tenderer</w:t>
      </w:r>
      <w:r w:rsidRPr="00CA0CC0">
        <w:rPr>
          <w:rFonts w:asciiTheme="minorHAnsi" w:eastAsia="Calibri" w:hAnsiTheme="minorHAnsi" w:cstheme="minorHAnsi"/>
          <w:color w:val="000000"/>
          <w:highlight w:val="white"/>
        </w:rPr>
        <w:t>s should be aware that the “Submit” button will be disabled automatically at the Tender Deadline.”.</w:t>
      </w:r>
    </w:p>
    <w:p w14:paraId="0615453B" w14:textId="173E3898" w:rsidR="00417A0D" w:rsidRPr="00CA0CC0" w:rsidRDefault="0004317D" w:rsidP="00EB3892">
      <w:pPr>
        <w:numPr>
          <w:ilvl w:val="2"/>
          <w:numId w:val="8"/>
        </w:numPr>
        <w:pBdr>
          <w:top w:val="nil"/>
          <w:left w:val="nil"/>
          <w:bottom w:val="nil"/>
          <w:right w:val="nil"/>
          <w:between w:val="nil"/>
        </w:pBdr>
        <w:spacing w:before="120" w:after="120"/>
        <w:jc w:val="both"/>
        <w:rPr>
          <w:rFonts w:asciiTheme="minorHAnsi" w:eastAsia="Calibri" w:hAnsiTheme="minorHAnsi" w:cstheme="minorHAnsi"/>
          <w:color w:val="000000"/>
          <w:highlight w:val="white"/>
        </w:rPr>
      </w:pPr>
      <w:r w:rsidRPr="00CA0CC0">
        <w:rPr>
          <w:rFonts w:asciiTheme="minorHAnsi" w:eastAsia="Calibri" w:hAnsiTheme="minorHAnsi" w:cstheme="minorHAnsi"/>
          <w:color w:val="000000"/>
          <w:highlight w:val="white"/>
        </w:rPr>
        <w:t xml:space="preserve">Tenders must be received not later than </w:t>
      </w:r>
      <w:r w:rsidRPr="00CA0CC0">
        <w:rPr>
          <w:rFonts w:asciiTheme="minorHAnsi" w:eastAsia="Calibri" w:hAnsiTheme="minorHAnsi" w:cstheme="minorHAnsi"/>
          <w:b/>
          <w:color w:val="000000"/>
          <w:highlight w:val="white"/>
          <w:u w:val="single"/>
        </w:rPr>
        <w:t xml:space="preserve">12:00 on </w:t>
      </w:r>
      <w:r w:rsidR="006D6D7E">
        <w:rPr>
          <w:rFonts w:asciiTheme="minorHAnsi" w:eastAsia="Calibri" w:hAnsiTheme="minorHAnsi" w:cstheme="minorHAnsi"/>
          <w:b/>
          <w:color w:val="000000"/>
          <w:highlight w:val="white"/>
          <w:u w:val="single"/>
        </w:rPr>
        <w:t>6</w:t>
      </w:r>
      <w:r w:rsidR="000201DB" w:rsidRPr="000201DB">
        <w:rPr>
          <w:rFonts w:asciiTheme="minorHAnsi" w:eastAsia="Calibri" w:hAnsiTheme="minorHAnsi" w:cstheme="minorHAnsi"/>
          <w:b/>
          <w:color w:val="000000"/>
          <w:highlight w:val="white"/>
          <w:u w:val="single"/>
          <w:vertAlign w:val="superscript"/>
        </w:rPr>
        <w:t>th</w:t>
      </w:r>
      <w:r w:rsidR="000201DB">
        <w:rPr>
          <w:rFonts w:asciiTheme="minorHAnsi" w:eastAsia="Calibri" w:hAnsiTheme="minorHAnsi" w:cstheme="minorHAnsi"/>
          <w:b/>
          <w:color w:val="000000"/>
          <w:highlight w:val="white"/>
          <w:u w:val="single"/>
        </w:rPr>
        <w:t xml:space="preserve"> </w:t>
      </w:r>
      <w:r w:rsidR="006D6D7E">
        <w:rPr>
          <w:rFonts w:asciiTheme="minorHAnsi" w:eastAsia="Calibri" w:hAnsiTheme="minorHAnsi" w:cstheme="minorHAnsi"/>
          <w:b/>
          <w:color w:val="000000"/>
          <w:highlight w:val="white"/>
          <w:u w:val="single"/>
        </w:rPr>
        <w:t xml:space="preserve">August </w:t>
      </w:r>
      <w:r w:rsidR="00CC15A3" w:rsidRPr="00CA0CC0">
        <w:rPr>
          <w:rFonts w:asciiTheme="minorHAnsi" w:eastAsia="Calibri" w:hAnsiTheme="minorHAnsi" w:cstheme="minorHAnsi"/>
          <w:b/>
          <w:color w:val="000000"/>
          <w:highlight w:val="white"/>
          <w:u w:val="single"/>
        </w:rPr>
        <w:t>2026</w:t>
      </w:r>
      <w:r w:rsidRPr="00CA0CC0">
        <w:rPr>
          <w:rFonts w:asciiTheme="minorHAnsi" w:eastAsia="Calibri" w:hAnsiTheme="minorHAnsi" w:cstheme="minorHAnsi"/>
          <w:b/>
          <w:color w:val="000000"/>
          <w:highlight w:val="white"/>
          <w:u w:val="single"/>
        </w:rPr>
        <w:t xml:space="preserve"> </w:t>
      </w:r>
      <w:r w:rsidRPr="00CA0CC0">
        <w:rPr>
          <w:rFonts w:asciiTheme="minorHAnsi" w:eastAsia="Calibri" w:hAnsiTheme="minorHAnsi" w:cstheme="minorHAnsi"/>
          <w:color w:val="000000"/>
          <w:highlight w:val="white"/>
        </w:rPr>
        <w:t>(the “Tender Deadline”). Tenders that are received late WILL NOT be considered in this Competition.</w:t>
      </w:r>
    </w:p>
    <w:p w14:paraId="0615453C" w14:textId="77777777" w:rsidR="00417A0D" w:rsidRPr="00CA0CC0" w:rsidRDefault="0004317D" w:rsidP="00EB3892">
      <w:pPr>
        <w:numPr>
          <w:ilvl w:val="2"/>
          <w:numId w:val="8"/>
        </w:numPr>
        <w:pBdr>
          <w:top w:val="nil"/>
          <w:left w:val="nil"/>
          <w:bottom w:val="nil"/>
          <w:right w:val="nil"/>
          <w:between w:val="nil"/>
        </w:pBdr>
        <w:spacing w:before="120" w:after="120"/>
        <w:jc w:val="both"/>
        <w:rPr>
          <w:rFonts w:asciiTheme="minorHAnsi" w:eastAsia="Calibri" w:hAnsiTheme="minorHAnsi" w:cstheme="minorHAnsi"/>
          <w:color w:val="000000"/>
          <w:highlight w:val="white"/>
        </w:rPr>
      </w:pPr>
      <w:bookmarkStart w:id="14" w:name="_heading=h.51z2p57piy3w" w:colFirst="0" w:colLast="0"/>
      <w:bookmarkEnd w:id="14"/>
      <w:r w:rsidRPr="00CA0CC0">
        <w:rPr>
          <w:rFonts w:asciiTheme="minorHAnsi" w:eastAsia="Calibri" w:hAnsiTheme="minorHAnsi" w:cstheme="minorHAnsi"/>
          <w:color w:val="000000"/>
          <w:highlight w:val="white"/>
        </w:rPr>
        <w:t>Tenders must be submitted in English.</w:t>
      </w:r>
    </w:p>
    <w:p w14:paraId="0615453D" w14:textId="74A569E8" w:rsidR="00417A0D" w:rsidRPr="00CA0CC0" w:rsidRDefault="00312140" w:rsidP="00EB3892">
      <w:pPr>
        <w:numPr>
          <w:ilvl w:val="2"/>
          <w:numId w:val="8"/>
        </w:numPr>
        <w:pBdr>
          <w:top w:val="nil"/>
          <w:left w:val="nil"/>
          <w:bottom w:val="nil"/>
          <w:right w:val="nil"/>
          <w:between w:val="nil"/>
        </w:pBdr>
        <w:spacing w:before="120" w:after="120"/>
        <w:jc w:val="both"/>
        <w:rPr>
          <w:rFonts w:asciiTheme="minorHAnsi" w:eastAsia="Calibri" w:hAnsiTheme="minorHAnsi" w:cstheme="minorHAnsi"/>
          <w:color w:val="000000"/>
          <w:highlight w:val="white"/>
        </w:rPr>
      </w:pPr>
      <w:r w:rsidRPr="00312140">
        <w:rPr>
          <w:rFonts w:asciiTheme="minorHAnsi" w:eastAsia="Calibri" w:hAnsiTheme="minorHAnsi" w:cstheme="minorHAnsi"/>
          <w:color w:val="000000"/>
        </w:rPr>
        <w:lastRenderedPageBreak/>
        <w:t>Tenderer</w:t>
      </w:r>
      <w:r w:rsidR="0004317D" w:rsidRPr="00CA0CC0">
        <w:rPr>
          <w:rFonts w:asciiTheme="minorHAnsi" w:eastAsia="Calibri" w:hAnsiTheme="minorHAnsi" w:cstheme="minorHAnsi"/>
          <w:color w:val="000000"/>
          <w:highlight w:val="white"/>
        </w:rPr>
        <w:t>s may submit more than one Tender. However, any second or subsequent tender must be prepared and presented under separate cover in a separate Tender.</w:t>
      </w:r>
    </w:p>
    <w:p w14:paraId="0615453E" w14:textId="77777777" w:rsidR="00417A0D" w:rsidRPr="00CA0CC0" w:rsidRDefault="0004317D" w:rsidP="00EB3892">
      <w:pPr>
        <w:numPr>
          <w:ilvl w:val="2"/>
          <w:numId w:val="8"/>
        </w:numPr>
        <w:pBdr>
          <w:top w:val="nil"/>
          <w:left w:val="nil"/>
          <w:bottom w:val="nil"/>
          <w:right w:val="nil"/>
          <w:between w:val="nil"/>
        </w:pBdr>
        <w:spacing w:before="120" w:after="480"/>
        <w:jc w:val="both"/>
        <w:rPr>
          <w:rFonts w:asciiTheme="minorHAnsi" w:eastAsia="Calibri" w:hAnsiTheme="minorHAnsi" w:cstheme="minorHAnsi"/>
          <w:color w:val="000000"/>
          <w:highlight w:val="white"/>
        </w:rPr>
      </w:pPr>
      <w:r w:rsidRPr="00CA0CC0">
        <w:rPr>
          <w:rFonts w:asciiTheme="minorHAnsi" w:eastAsia="Calibri" w:hAnsiTheme="minorHAnsi" w:cstheme="minorHAnsi"/>
          <w:color w:val="000000"/>
          <w:highlight w:val="white"/>
        </w:rPr>
        <w:t xml:space="preserve">All Tenders submitted must be compiled such that they can be read easily. The Contracting Authority is not responsible for corruption in electronic documents. Tenders must ensure electronic documents are not corrupt. </w:t>
      </w:r>
    </w:p>
    <w:p w14:paraId="0615453F" w14:textId="77777777" w:rsidR="00417A0D" w:rsidRPr="00CA0CC0" w:rsidRDefault="0004317D">
      <w:pPr>
        <w:pStyle w:val="Heading4"/>
        <w:shd w:val="clear" w:color="auto" w:fill="17365D"/>
        <w:jc w:val="both"/>
        <w:rPr>
          <w:rFonts w:asciiTheme="minorHAnsi" w:eastAsia="Calibri" w:hAnsiTheme="minorHAnsi" w:cstheme="minorHAnsi"/>
          <w:b/>
          <w:smallCaps/>
          <w:color w:val="FFFFFF"/>
        </w:rPr>
      </w:pPr>
      <w:bookmarkStart w:id="15" w:name="_heading=h.bzrxp4qpyqcj" w:colFirst="0" w:colLast="0"/>
      <w:bookmarkEnd w:id="15"/>
      <w:r w:rsidRPr="00CA0CC0">
        <w:rPr>
          <w:rFonts w:asciiTheme="minorHAnsi" w:eastAsia="Calibri" w:hAnsiTheme="minorHAnsi" w:cstheme="minorHAnsi"/>
          <w:b/>
          <w:smallCaps/>
          <w:color w:val="FFFFFF"/>
        </w:rPr>
        <w:t>2.7</w:t>
      </w:r>
      <w:r w:rsidRPr="00CA0CC0">
        <w:rPr>
          <w:rFonts w:asciiTheme="minorHAnsi" w:eastAsia="Calibri" w:hAnsiTheme="minorHAnsi" w:cstheme="minorHAnsi"/>
          <w:b/>
          <w:smallCaps/>
          <w:color w:val="FFFFFF"/>
        </w:rPr>
        <w:tab/>
        <w:t xml:space="preserve">QUERIES AND CLARIFICATIONS </w:t>
      </w:r>
    </w:p>
    <w:p w14:paraId="06154540" w14:textId="38CC2AC1" w:rsidR="00417A0D" w:rsidRPr="00CA0CC0" w:rsidRDefault="0004317D">
      <w:pPr>
        <w:spacing w:before="120" w:after="120"/>
        <w:ind w:left="709" w:hanging="709"/>
        <w:jc w:val="both"/>
        <w:rPr>
          <w:rFonts w:asciiTheme="minorHAnsi" w:eastAsia="Calibri" w:hAnsiTheme="minorHAnsi" w:cstheme="minorHAnsi"/>
        </w:rPr>
      </w:pPr>
      <w:bookmarkStart w:id="16" w:name="_heading=h.tuzzbf99duqa" w:colFirst="0" w:colLast="0"/>
      <w:bookmarkEnd w:id="16"/>
      <w:r w:rsidRPr="00CA0CC0">
        <w:rPr>
          <w:rFonts w:asciiTheme="minorHAnsi" w:eastAsia="Calibri" w:hAnsiTheme="minorHAnsi" w:cstheme="minorHAnsi"/>
          <w:b/>
        </w:rPr>
        <w:t>2.7.1</w:t>
      </w:r>
      <w:r w:rsidRPr="00CA0CC0">
        <w:rPr>
          <w:rFonts w:asciiTheme="minorHAnsi" w:eastAsia="Calibri" w:hAnsiTheme="minorHAnsi" w:cstheme="minorHAnsi"/>
          <w:b/>
        </w:rPr>
        <w:tab/>
      </w:r>
      <w:r w:rsidRPr="00CA0CC0">
        <w:rPr>
          <w:rFonts w:asciiTheme="minorHAnsi" w:eastAsia="Calibri" w:hAnsiTheme="minorHAnsi" w:cstheme="minorHAnsi"/>
        </w:rPr>
        <w:t xml:space="preserve">All queries relating to any aspect of this Competition or this CFT must be directed to the messaging facility on </w:t>
      </w:r>
      <w:hyperlink r:id="rId14">
        <w:r w:rsidRPr="00CA0CC0">
          <w:rPr>
            <w:rFonts w:asciiTheme="minorHAnsi" w:eastAsia="Calibri" w:hAnsiTheme="minorHAnsi" w:cstheme="minorHAnsi"/>
            <w:color w:val="0000FF"/>
            <w:u w:val="single"/>
          </w:rPr>
          <w:t>www.etenders.gov.ie</w:t>
        </w:r>
      </w:hyperlink>
      <w:r w:rsidRPr="00CA0CC0">
        <w:rPr>
          <w:rFonts w:asciiTheme="minorHAnsi" w:eastAsia="Calibri" w:hAnsiTheme="minorHAnsi" w:cstheme="minorHAnsi"/>
        </w:rPr>
        <w:t xml:space="preserve">. Queries will not be accepted later than </w:t>
      </w:r>
      <w:r w:rsidRPr="00CA0CC0">
        <w:rPr>
          <w:rFonts w:asciiTheme="minorHAnsi" w:eastAsia="Calibri" w:hAnsiTheme="minorHAnsi" w:cstheme="minorHAnsi"/>
          <w:b/>
        </w:rPr>
        <w:t>12</w:t>
      </w:r>
      <w:r w:rsidRPr="00CA0CC0">
        <w:rPr>
          <w:rFonts w:asciiTheme="minorHAnsi" w:eastAsia="Calibri" w:hAnsiTheme="minorHAnsi" w:cstheme="minorHAnsi"/>
          <w:b/>
          <w:highlight w:val="white"/>
          <w:u w:val="single"/>
        </w:rPr>
        <w:t xml:space="preserve">:00 </w:t>
      </w:r>
      <w:r w:rsidRPr="00CA0CC0">
        <w:rPr>
          <w:rFonts w:asciiTheme="minorHAnsi" w:eastAsia="Calibri" w:hAnsiTheme="minorHAnsi" w:cstheme="minorHAnsi"/>
          <w:highlight w:val="white"/>
          <w:u w:val="single"/>
        </w:rPr>
        <w:t>local time on</w:t>
      </w:r>
      <w:r w:rsidRPr="00CA0CC0">
        <w:rPr>
          <w:rFonts w:asciiTheme="minorHAnsi" w:eastAsia="Calibri" w:hAnsiTheme="minorHAnsi" w:cstheme="minorHAnsi"/>
          <w:b/>
          <w:highlight w:val="white"/>
          <w:u w:val="single"/>
        </w:rPr>
        <w:t xml:space="preserve"> </w:t>
      </w:r>
      <w:r w:rsidR="006D6D7E">
        <w:rPr>
          <w:rFonts w:asciiTheme="minorHAnsi" w:eastAsia="Calibri" w:hAnsiTheme="minorHAnsi" w:cstheme="minorHAnsi"/>
          <w:b/>
          <w:highlight w:val="white"/>
          <w:u w:val="single"/>
        </w:rPr>
        <w:t>28</w:t>
      </w:r>
      <w:r w:rsidR="00CC15A3" w:rsidRPr="00CC15A3">
        <w:rPr>
          <w:rFonts w:asciiTheme="minorHAnsi" w:eastAsia="Calibri" w:hAnsiTheme="minorHAnsi" w:cstheme="minorHAnsi"/>
          <w:b/>
          <w:highlight w:val="white"/>
          <w:u w:val="single"/>
          <w:vertAlign w:val="superscript"/>
        </w:rPr>
        <w:t>th</w:t>
      </w:r>
      <w:r w:rsidR="00CC15A3">
        <w:rPr>
          <w:rFonts w:asciiTheme="minorHAnsi" w:eastAsia="Calibri" w:hAnsiTheme="minorHAnsi" w:cstheme="minorHAnsi"/>
          <w:b/>
          <w:highlight w:val="white"/>
          <w:u w:val="single"/>
        </w:rPr>
        <w:t xml:space="preserve"> </w:t>
      </w:r>
      <w:r w:rsidR="005D25AD">
        <w:rPr>
          <w:rFonts w:asciiTheme="minorHAnsi" w:eastAsia="Calibri" w:hAnsiTheme="minorHAnsi" w:cstheme="minorHAnsi"/>
          <w:b/>
          <w:highlight w:val="white"/>
          <w:u w:val="single"/>
        </w:rPr>
        <w:t>Ju</w:t>
      </w:r>
      <w:r w:rsidR="00CC15A3">
        <w:rPr>
          <w:rFonts w:asciiTheme="minorHAnsi" w:eastAsia="Calibri" w:hAnsiTheme="minorHAnsi" w:cstheme="minorHAnsi"/>
          <w:b/>
          <w:highlight w:val="white"/>
          <w:u w:val="single"/>
        </w:rPr>
        <w:t>ly</w:t>
      </w:r>
      <w:r w:rsidR="005D25AD">
        <w:rPr>
          <w:rFonts w:asciiTheme="minorHAnsi" w:eastAsia="Calibri" w:hAnsiTheme="minorHAnsi" w:cstheme="minorHAnsi"/>
          <w:b/>
          <w:highlight w:val="white"/>
          <w:u w:val="single"/>
        </w:rPr>
        <w:t xml:space="preserve"> 2026</w:t>
      </w:r>
      <w:r w:rsidRPr="00CA0CC0">
        <w:rPr>
          <w:rFonts w:asciiTheme="minorHAnsi" w:eastAsia="Calibri" w:hAnsiTheme="minorHAnsi" w:cstheme="minorHAnsi"/>
          <w:b/>
          <w:highlight w:val="white"/>
          <w:u w:val="single"/>
        </w:rPr>
        <w:t xml:space="preserve"> unless</w:t>
      </w:r>
      <w:r w:rsidRPr="00CA0CC0">
        <w:rPr>
          <w:rFonts w:asciiTheme="minorHAnsi" w:eastAsia="Calibri" w:hAnsiTheme="minorHAnsi" w:cstheme="minorHAnsi"/>
        </w:rPr>
        <w:t xml:space="preserve"> otherwise published by the Contracting Authority. For the avoidance of doubt, s may not contact the Contracting Authority directly regarding any aspect of this Competition.</w:t>
      </w:r>
    </w:p>
    <w:p w14:paraId="06154541" w14:textId="45999160" w:rsidR="00417A0D" w:rsidRPr="00CA0CC0" w:rsidRDefault="0004317D">
      <w:pPr>
        <w:tabs>
          <w:tab w:val="left" w:pos="0"/>
        </w:tabs>
        <w:spacing w:before="120" w:after="120"/>
        <w:ind w:left="709" w:hanging="709"/>
        <w:jc w:val="both"/>
        <w:rPr>
          <w:rFonts w:asciiTheme="minorHAnsi" w:eastAsia="Calibri" w:hAnsiTheme="minorHAnsi" w:cstheme="minorHAnsi"/>
        </w:rPr>
      </w:pPr>
      <w:r w:rsidRPr="00CA0CC0">
        <w:rPr>
          <w:rFonts w:asciiTheme="minorHAnsi" w:eastAsia="Calibri" w:hAnsiTheme="minorHAnsi" w:cstheme="minorHAnsi"/>
          <w:b/>
        </w:rPr>
        <w:t>2.7.2</w:t>
      </w:r>
      <w:r w:rsidRPr="00CA0CC0">
        <w:rPr>
          <w:rFonts w:asciiTheme="minorHAnsi" w:eastAsia="Calibri" w:hAnsiTheme="minorHAnsi" w:cstheme="minorHAnsi"/>
        </w:rPr>
        <w:tab/>
        <w:t xml:space="preserve">All responses to queries will be issued by the Contracting Authority via the messaging facility on </w:t>
      </w:r>
      <w:hyperlink r:id="rId15">
        <w:r w:rsidRPr="00CA0CC0">
          <w:rPr>
            <w:rFonts w:asciiTheme="minorHAnsi" w:eastAsia="Calibri" w:hAnsiTheme="minorHAnsi" w:cstheme="minorHAnsi"/>
            <w:color w:val="0000FF"/>
            <w:u w:val="single"/>
          </w:rPr>
          <w:t>www.etenders.gov.ie</w:t>
        </w:r>
      </w:hyperlink>
      <w:r w:rsidRPr="00CA0CC0">
        <w:rPr>
          <w:rFonts w:asciiTheme="minorHAnsi" w:eastAsia="Calibri" w:hAnsiTheme="minorHAnsi" w:cstheme="minorHAnsi"/>
        </w:rPr>
        <w:t xml:space="preserve">. Where appropriate, questions may be amalgamated. </w:t>
      </w:r>
      <w:r w:rsidR="00784461">
        <w:rPr>
          <w:rFonts w:asciiTheme="minorHAnsi" w:eastAsia="Calibri" w:hAnsiTheme="minorHAnsi" w:cstheme="minorHAnsi"/>
        </w:rPr>
        <w:t>Tenderer</w:t>
      </w:r>
      <w:r w:rsidRPr="00CA0CC0">
        <w:rPr>
          <w:rFonts w:asciiTheme="minorHAnsi" w:eastAsia="Calibri" w:hAnsiTheme="minorHAnsi" w:cstheme="minorHAnsi"/>
        </w:rPr>
        <w:t>s should note that the Contracting Authority will not make responses to individual s privately.</w:t>
      </w:r>
    </w:p>
    <w:p w14:paraId="06154542" w14:textId="77777777" w:rsidR="00417A0D" w:rsidRPr="00CA0CC0" w:rsidRDefault="0004317D" w:rsidP="00EB3892">
      <w:pPr>
        <w:numPr>
          <w:ilvl w:val="2"/>
          <w:numId w:val="2"/>
        </w:numPr>
        <w:spacing w:before="120" w:after="120"/>
        <w:ind w:left="709" w:hanging="709"/>
        <w:jc w:val="both"/>
        <w:rPr>
          <w:rFonts w:asciiTheme="minorHAnsi" w:eastAsia="Calibri" w:hAnsiTheme="minorHAnsi" w:cstheme="minorHAnsi"/>
        </w:rPr>
      </w:pPr>
      <w:r w:rsidRPr="00CA0CC0">
        <w:rPr>
          <w:rFonts w:asciiTheme="minorHAnsi" w:eastAsia="Calibri" w:hAnsiTheme="minorHAnsi" w:cstheme="minorHAnsi"/>
        </w:rPr>
        <w:t>The Contracting Authority reserves the right to issue or seek written clarifications.</w:t>
      </w:r>
    </w:p>
    <w:p w14:paraId="06154543" w14:textId="237E0F6C" w:rsidR="00417A0D" w:rsidRPr="00CA0CC0" w:rsidRDefault="0004317D" w:rsidP="00EB3892">
      <w:pPr>
        <w:numPr>
          <w:ilvl w:val="2"/>
          <w:numId w:val="9"/>
        </w:numPr>
        <w:pBdr>
          <w:top w:val="nil"/>
          <w:left w:val="nil"/>
          <w:bottom w:val="nil"/>
          <w:right w:val="nil"/>
          <w:between w:val="nil"/>
        </w:pBdr>
        <w:tabs>
          <w:tab w:val="left" w:pos="0"/>
        </w:tabs>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The Contracting Authority reserves the right, at any time before the Tender Deadline, to update or amend the information contained in this document and/or to extend the Tender Deadline. Participating s will be informed of any such amendment or extension through the eTenders website.</w:t>
      </w:r>
    </w:p>
    <w:p w14:paraId="06154544" w14:textId="62458A3D" w:rsidR="00417A0D" w:rsidRPr="00CA0CC0" w:rsidRDefault="00312140" w:rsidP="00EB3892">
      <w:pPr>
        <w:numPr>
          <w:ilvl w:val="2"/>
          <w:numId w:val="9"/>
        </w:numPr>
        <w:pBdr>
          <w:top w:val="nil"/>
          <w:left w:val="nil"/>
          <w:bottom w:val="nil"/>
          <w:right w:val="nil"/>
          <w:between w:val="nil"/>
        </w:pBdr>
        <w:tabs>
          <w:tab w:val="left" w:pos="0"/>
        </w:tabs>
        <w:spacing w:before="120" w:after="480"/>
        <w:jc w:val="both"/>
        <w:rPr>
          <w:rFonts w:asciiTheme="minorHAnsi" w:eastAsia="Calibri" w:hAnsiTheme="minorHAnsi" w:cstheme="minorHAnsi"/>
          <w:color w:val="000000"/>
        </w:rPr>
      </w:pPr>
      <w:r w:rsidRPr="00312140">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 xml:space="preserve">s should ensure that they register their interest in this Competition, by clicking on the “Accept” button on </w:t>
      </w:r>
      <w:hyperlink r:id="rId16">
        <w:r w:rsidR="0004317D" w:rsidRPr="00CA0CC0">
          <w:rPr>
            <w:rFonts w:asciiTheme="minorHAnsi" w:eastAsia="Calibri" w:hAnsiTheme="minorHAnsi" w:cstheme="minorHAnsi"/>
            <w:color w:val="0000FF"/>
            <w:u w:val="single"/>
          </w:rPr>
          <w:t>www.etenders.gov.ie</w:t>
        </w:r>
      </w:hyperlink>
      <w:r w:rsidR="0004317D" w:rsidRPr="00CA0CC0">
        <w:rPr>
          <w:rFonts w:asciiTheme="minorHAnsi" w:eastAsia="Calibri" w:hAnsiTheme="minorHAnsi" w:cstheme="minorHAnsi"/>
          <w:color w:val="000000"/>
        </w:rPr>
        <w:t>, in order to receive all responses to queries and other updates in relation to this Competition</w:t>
      </w:r>
      <w:r w:rsidR="0004317D" w:rsidRPr="00CA0CC0">
        <w:rPr>
          <w:rFonts w:asciiTheme="minorHAnsi" w:eastAsia="Calibri" w:hAnsiTheme="minorHAnsi" w:cstheme="minorHAnsi"/>
          <w:color w:val="808080"/>
        </w:rPr>
        <w:t>.</w:t>
      </w:r>
    </w:p>
    <w:p w14:paraId="06154545" w14:textId="77777777" w:rsidR="00417A0D" w:rsidRPr="00CA0CC0" w:rsidRDefault="0004317D">
      <w:pPr>
        <w:pStyle w:val="Heading4"/>
        <w:shd w:val="clear" w:color="auto" w:fill="17365D"/>
        <w:jc w:val="both"/>
        <w:rPr>
          <w:rFonts w:asciiTheme="minorHAnsi" w:eastAsia="Calibri" w:hAnsiTheme="minorHAnsi" w:cstheme="minorHAnsi"/>
          <w:b/>
          <w:smallCaps/>
          <w:color w:val="FFFFFF"/>
        </w:rPr>
      </w:pPr>
      <w:bookmarkStart w:id="17" w:name="_heading=h.1aw45wivjyuc" w:colFirst="0" w:colLast="0"/>
      <w:bookmarkEnd w:id="17"/>
      <w:r w:rsidRPr="00CA0CC0">
        <w:rPr>
          <w:rFonts w:asciiTheme="minorHAnsi" w:eastAsia="Calibri" w:hAnsiTheme="minorHAnsi" w:cstheme="minorHAnsi"/>
          <w:b/>
          <w:smallCaps/>
          <w:color w:val="FFFFFF"/>
        </w:rPr>
        <w:t>2.8</w:t>
      </w:r>
      <w:r w:rsidRPr="00CA0CC0">
        <w:rPr>
          <w:rFonts w:asciiTheme="minorHAnsi" w:eastAsia="Calibri" w:hAnsiTheme="minorHAnsi" w:cstheme="minorHAnsi"/>
          <w:b/>
          <w:smallCaps/>
          <w:color w:val="FFFFFF"/>
        </w:rPr>
        <w:tab/>
        <w:t xml:space="preserve">TENDERING COSTS </w:t>
      </w:r>
    </w:p>
    <w:p w14:paraId="06154546" w14:textId="4AD3A75B" w:rsidR="00417A0D" w:rsidRPr="00CA0CC0" w:rsidRDefault="0004317D">
      <w:pPr>
        <w:spacing w:before="120" w:after="480"/>
        <w:ind w:left="709" w:hanging="709"/>
        <w:jc w:val="both"/>
        <w:rPr>
          <w:rFonts w:asciiTheme="minorHAnsi" w:eastAsia="Calibri" w:hAnsiTheme="minorHAnsi" w:cstheme="minorHAnsi"/>
          <w:color w:val="808080"/>
        </w:rPr>
      </w:pPr>
      <w:r w:rsidRPr="00CA0CC0">
        <w:rPr>
          <w:rFonts w:asciiTheme="minorHAnsi" w:eastAsia="Calibri" w:hAnsiTheme="minorHAnsi" w:cstheme="minorHAnsi"/>
          <w:b/>
        </w:rPr>
        <w:t>2.8.1</w:t>
      </w:r>
      <w:r w:rsidRPr="00CA0CC0">
        <w:rPr>
          <w:rFonts w:asciiTheme="minorHAnsi" w:eastAsia="Calibri" w:hAnsiTheme="minorHAnsi" w:cstheme="minorHAnsi"/>
        </w:rPr>
        <w:tab/>
      </w:r>
      <w:r w:rsidR="00A856B3" w:rsidRPr="00A856B3">
        <w:rPr>
          <w:rFonts w:asciiTheme="minorHAnsi" w:eastAsia="Calibri" w:hAnsiTheme="minorHAnsi" w:cstheme="minorHAnsi"/>
        </w:rPr>
        <w:t>All costs and expenses incurred by Tenderers relating to their participation in this Competition including, but not limited to, site visits, demonstrations and /or presentations shall be borne by and are a matter for discharge by the Tenderers exclusively</w:t>
      </w:r>
      <w:r w:rsidRPr="00CA0CC0">
        <w:rPr>
          <w:rFonts w:asciiTheme="minorHAnsi" w:eastAsia="Calibri" w:hAnsiTheme="minorHAnsi" w:cstheme="minorHAnsi"/>
        </w:rPr>
        <w:t>.</w:t>
      </w:r>
    </w:p>
    <w:p w14:paraId="06154547" w14:textId="77777777" w:rsidR="00417A0D" w:rsidRPr="00CA0CC0" w:rsidRDefault="0004317D">
      <w:pPr>
        <w:pStyle w:val="Heading4"/>
        <w:shd w:val="clear" w:color="auto" w:fill="17365D"/>
        <w:jc w:val="both"/>
        <w:rPr>
          <w:rFonts w:asciiTheme="minorHAnsi" w:eastAsia="Calibri" w:hAnsiTheme="minorHAnsi" w:cstheme="minorHAnsi"/>
          <w:b/>
          <w:smallCaps/>
          <w:color w:val="FFFFFF"/>
        </w:rPr>
      </w:pPr>
      <w:bookmarkStart w:id="18" w:name="_heading=h.442oxt3jyp" w:colFirst="0" w:colLast="0"/>
      <w:bookmarkEnd w:id="18"/>
      <w:r w:rsidRPr="00CA0CC0">
        <w:rPr>
          <w:rFonts w:asciiTheme="minorHAnsi" w:eastAsia="Calibri" w:hAnsiTheme="minorHAnsi" w:cstheme="minorHAnsi"/>
          <w:b/>
          <w:smallCaps/>
          <w:color w:val="FFFFFF"/>
        </w:rPr>
        <w:t>2.9</w:t>
      </w:r>
      <w:r w:rsidRPr="00CA0CC0">
        <w:rPr>
          <w:rFonts w:asciiTheme="minorHAnsi" w:eastAsia="Calibri" w:hAnsiTheme="minorHAnsi" w:cstheme="minorHAnsi"/>
          <w:b/>
          <w:smallCaps/>
          <w:color w:val="FFFFFF"/>
        </w:rPr>
        <w:tab/>
        <w:t xml:space="preserve">CONFIDENTIALITY </w:t>
      </w:r>
    </w:p>
    <w:p w14:paraId="0D57F936" w14:textId="77777777" w:rsidR="00A856B3" w:rsidRPr="001D0533" w:rsidRDefault="0004317D" w:rsidP="00EB3892">
      <w:pPr>
        <w:numPr>
          <w:ilvl w:val="2"/>
          <w:numId w:val="52"/>
        </w:numPr>
        <w:suppressAutoHyphens/>
        <w:spacing w:before="120" w:after="120"/>
        <w:jc w:val="both"/>
        <w:rPr>
          <w:rFonts w:asciiTheme="minorHAnsi" w:hAnsiTheme="minorHAnsi" w:cstheme="minorHAnsi"/>
        </w:rPr>
      </w:pPr>
      <w:r w:rsidRPr="00CA0CC0">
        <w:rPr>
          <w:rFonts w:asciiTheme="minorHAnsi" w:eastAsia="Calibri" w:hAnsiTheme="minorHAnsi" w:cstheme="minorHAnsi"/>
        </w:rPr>
        <w:t xml:space="preserve"> </w:t>
      </w:r>
      <w:r w:rsidR="00A856B3" w:rsidRPr="001D0533">
        <w:rPr>
          <w:rFonts w:asciiTheme="minorHAnsi" w:hAnsiTheme="minorHAnsi" w:cstheme="minorHAnsi"/>
          <w:bCs/>
        </w:rPr>
        <w:t>All documents, drawings, data, statistics, information, patterns, samples or material disclosed or furnished by the Contracting Authority to Tenderers during the course of t</w:t>
      </w:r>
      <w:r w:rsidR="00A856B3" w:rsidRPr="001D0533">
        <w:rPr>
          <w:rFonts w:asciiTheme="minorHAnsi" w:hAnsiTheme="minorHAnsi" w:cstheme="minorHAnsi"/>
        </w:rPr>
        <w:t>his public procurement Competition:</w:t>
      </w:r>
    </w:p>
    <w:p w14:paraId="03005514" w14:textId="77777777" w:rsidR="00A856B3" w:rsidRPr="001D0533" w:rsidRDefault="00A856B3" w:rsidP="00EB3892">
      <w:pPr>
        <w:pStyle w:val="ListParagraph"/>
        <w:numPr>
          <w:ilvl w:val="0"/>
          <w:numId w:val="53"/>
        </w:numPr>
        <w:suppressAutoHyphens/>
        <w:spacing w:before="120" w:after="120"/>
        <w:jc w:val="both"/>
        <w:rPr>
          <w:rFonts w:asciiTheme="minorHAnsi" w:hAnsiTheme="minorHAnsi" w:cstheme="minorHAnsi"/>
        </w:rPr>
      </w:pPr>
      <w:r w:rsidRPr="001D0533">
        <w:rPr>
          <w:rFonts w:asciiTheme="minorHAnsi" w:hAnsiTheme="minorHAnsi" w:cstheme="minorHAnsi"/>
        </w:rPr>
        <w:t xml:space="preserve">Are furnished for the sole purpose of replying to this </w:t>
      </w:r>
      <w:r>
        <w:rPr>
          <w:rFonts w:asciiTheme="minorHAnsi" w:hAnsiTheme="minorHAnsi" w:cstheme="minorHAnsi"/>
        </w:rPr>
        <w:t>CFT</w:t>
      </w:r>
      <w:r w:rsidRPr="001D0533">
        <w:rPr>
          <w:rFonts w:asciiTheme="minorHAnsi" w:hAnsiTheme="minorHAnsi" w:cstheme="minorHAnsi"/>
        </w:rPr>
        <w:t xml:space="preserve"> only;</w:t>
      </w:r>
    </w:p>
    <w:p w14:paraId="3ECC862E" w14:textId="77777777" w:rsidR="00A856B3" w:rsidRPr="001D0533" w:rsidRDefault="00A856B3" w:rsidP="00EB3892">
      <w:pPr>
        <w:pStyle w:val="ListParagraph"/>
        <w:numPr>
          <w:ilvl w:val="0"/>
          <w:numId w:val="53"/>
        </w:numPr>
        <w:suppressAutoHyphens/>
        <w:spacing w:before="120" w:after="120"/>
        <w:jc w:val="both"/>
        <w:rPr>
          <w:rFonts w:asciiTheme="minorHAnsi" w:hAnsiTheme="minorHAnsi" w:cstheme="minorHAnsi"/>
        </w:rPr>
      </w:pPr>
      <w:r w:rsidRPr="001D0533">
        <w:rPr>
          <w:rFonts w:asciiTheme="minorHAnsi" w:hAnsiTheme="minorHAnsi" w:cstheme="minorHAnsi"/>
        </w:rPr>
        <w:t>May not be used, communicated, reproduced or published for any other purpose without the prior written permission of the Contracting Authority;</w:t>
      </w:r>
    </w:p>
    <w:p w14:paraId="1474AAE5" w14:textId="77777777" w:rsidR="00A856B3" w:rsidRDefault="00A856B3" w:rsidP="00EB3892">
      <w:pPr>
        <w:pStyle w:val="ListParagraph"/>
        <w:numPr>
          <w:ilvl w:val="0"/>
          <w:numId w:val="53"/>
        </w:numPr>
        <w:suppressAutoHyphens/>
        <w:spacing w:before="120" w:after="120"/>
        <w:jc w:val="both"/>
        <w:rPr>
          <w:rFonts w:asciiTheme="minorHAnsi" w:hAnsiTheme="minorHAnsi" w:cstheme="minorHAnsi"/>
        </w:rPr>
      </w:pPr>
      <w:r w:rsidRPr="001D0533">
        <w:rPr>
          <w:rFonts w:asciiTheme="minorHAnsi" w:hAnsiTheme="minorHAnsi" w:cstheme="minorHAnsi"/>
        </w:rPr>
        <w:t xml:space="preserve">Shall be treated as confidential by the Tenderer and by any third parties (including sub-contractors) engaged or consulted by the Tenderer; and </w:t>
      </w:r>
    </w:p>
    <w:p w14:paraId="0615454C" w14:textId="29C690F9" w:rsidR="00417A0D" w:rsidRPr="00A856B3" w:rsidRDefault="00A856B3" w:rsidP="00EB3892">
      <w:pPr>
        <w:pStyle w:val="ListParagraph"/>
        <w:numPr>
          <w:ilvl w:val="0"/>
          <w:numId w:val="53"/>
        </w:numPr>
        <w:suppressAutoHyphens/>
        <w:spacing w:before="120" w:after="120"/>
        <w:jc w:val="both"/>
        <w:rPr>
          <w:rFonts w:asciiTheme="minorHAnsi" w:hAnsiTheme="minorHAnsi" w:cstheme="minorHAnsi"/>
        </w:rPr>
      </w:pPr>
      <w:r w:rsidRPr="00A856B3">
        <w:rPr>
          <w:rFonts w:asciiTheme="minorHAnsi" w:hAnsiTheme="minorHAnsi" w:cstheme="minorHAnsi"/>
        </w:rPr>
        <w:t>Must be returned immediately by the Contracting Authority upon cancellation or completion of this Competition if so, requested by the Contracting Authority</w:t>
      </w:r>
      <w:r w:rsidR="0004317D" w:rsidRPr="00A856B3">
        <w:rPr>
          <w:rFonts w:asciiTheme="minorHAnsi" w:eastAsia="Calibri" w:hAnsiTheme="minorHAnsi" w:cstheme="minorHAnsi"/>
          <w:color w:val="000000"/>
        </w:rPr>
        <w:t xml:space="preserve">. </w:t>
      </w:r>
    </w:p>
    <w:p w14:paraId="6BDC0D97" w14:textId="77777777" w:rsidR="00A856B3" w:rsidRPr="00A856B3" w:rsidRDefault="00A856B3" w:rsidP="00A856B3">
      <w:pPr>
        <w:shd w:val="clear" w:color="auto" w:fill="17365D" w:themeFill="text2" w:themeFillShade="BF"/>
        <w:jc w:val="both"/>
        <w:outlineLvl w:val="3"/>
        <w:rPr>
          <w:rFonts w:asciiTheme="minorHAnsi" w:hAnsiTheme="minorHAnsi" w:cstheme="minorHAnsi"/>
          <w:b/>
          <w:caps/>
          <w:color w:val="FFFFFF"/>
          <w:lang w:eastAsia="en-GB"/>
        </w:rPr>
      </w:pPr>
      <w:bookmarkStart w:id="19" w:name="_Toc379291090"/>
      <w:r w:rsidRPr="00A856B3">
        <w:rPr>
          <w:rFonts w:asciiTheme="minorHAnsi" w:hAnsiTheme="minorHAnsi" w:cstheme="minorHAnsi"/>
          <w:b/>
          <w:smallCaps/>
          <w:color w:val="FFFFFF"/>
          <w:lang w:eastAsia="en-GB"/>
        </w:rPr>
        <w:lastRenderedPageBreak/>
        <w:t>2.10</w:t>
      </w:r>
      <w:r w:rsidRPr="00A856B3">
        <w:rPr>
          <w:rFonts w:asciiTheme="minorHAnsi" w:hAnsiTheme="minorHAnsi" w:cstheme="minorHAnsi"/>
          <w:b/>
          <w:smallCaps/>
          <w:color w:val="FFFFFF"/>
          <w:lang w:eastAsia="en-GB"/>
        </w:rPr>
        <w:tab/>
      </w:r>
      <w:r w:rsidRPr="00A856B3">
        <w:rPr>
          <w:rFonts w:asciiTheme="minorHAnsi" w:hAnsiTheme="minorHAnsi" w:cstheme="minorHAnsi"/>
          <w:b/>
          <w:caps/>
          <w:color w:val="FFFFFF"/>
          <w:lang w:eastAsia="en-GB"/>
        </w:rPr>
        <w:t>pricing</w:t>
      </w:r>
      <w:bookmarkEnd w:id="19"/>
      <w:r w:rsidRPr="00A856B3">
        <w:rPr>
          <w:rFonts w:asciiTheme="minorHAnsi" w:hAnsiTheme="minorHAnsi" w:cstheme="minorHAnsi"/>
          <w:b/>
          <w:caps/>
          <w:color w:val="FFFFFF"/>
          <w:lang w:eastAsia="en-GB"/>
        </w:rPr>
        <w:t xml:space="preserve"> </w:t>
      </w:r>
    </w:p>
    <w:p w14:paraId="74024B98" w14:textId="77777777" w:rsidR="00A856B3" w:rsidRPr="00A856B3" w:rsidRDefault="00A856B3" w:rsidP="00EB3892">
      <w:pPr>
        <w:numPr>
          <w:ilvl w:val="2"/>
          <w:numId w:val="54"/>
        </w:numPr>
        <w:suppressAutoHyphens/>
        <w:spacing w:before="120" w:after="120"/>
        <w:ind w:right="1"/>
        <w:jc w:val="both"/>
        <w:rPr>
          <w:rFonts w:asciiTheme="minorHAnsi" w:hAnsiTheme="minorHAnsi" w:cstheme="minorHAnsi"/>
          <w:lang w:eastAsia="en-GB"/>
        </w:rPr>
      </w:pPr>
      <w:bookmarkStart w:id="20" w:name="_Hlk85703841"/>
      <w:r w:rsidRPr="00A856B3">
        <w:rPr>
          <w:rFonts w:asciiTheme="minorHAnsi" w:hAnsiTheme="minorHAnsi" w:cstheme="minorHAnsi"/>
          <w:lang w:eastAsia="en-GB"/>
        </w:rPr>
        <w:t>All Tenderers must complete the Pricing Schedule, indicated in Appendix 2 to this CFT, and attached as a separate document for submission with the TRD</w:t>
      </w:r>
      <w:bookmarkEnd w:id="20"/>
      <w:r w:rsidRPr="00A856B3">
        <w:rPr>
          <w:rFonts w:asciiTheme="minorHAnsi" w:hAnsiTheme="minorHAnsi" w:cstheme="minorHAnsi"/>
          <w:lang w:eastAsia="en-GB"/>
        </w:rPr>
        <w:t>.</w:t>
      </w:r>
    </w:p>
    <w:p w14:paraId="171AFC3C" w14:textId="77777777" w:rsidR="00A856B3" w:rsidRPr="00A856B3" w:rsidRDefault="00A856B3" w:rsidP="00EB3892">
      <w:pPr>
        <w:numPr>
          <w:ilvl w:val="2"/>
          <w:numId w:val="54"/>
        </w:numPr>
        <w:suppressAutoHyphens/>
        <w:spacing w:before="120" w:after="120"/>
        <w:ind w:right="1"/>
        <w:jc w:val="both"/>
        <w:rPr>
          <w:rFonts w:asciiTheme="minorHAnsi" w:hAnsiTheme="minorHAnsi" w:cstheme="minorHAnsi"/>
          <w:lang w:eastAsia="en-GB"/>
        </w:rPr>
      </w:pPr>
      <w:r w:rsidRPr="00A856B3">
        <w:rPr>
          <w:rFonts w:asciiTheme="minorHAnsi" w:hAnsiTheme="minorHAnsi" w:cstheme="minorHAnsi"/>
          <w:lang w:eastAsia="en-US"/>
        </w:rPr>
        <w:t>All prices quoted must be all-inclusive (i.e., including but not being limited to, all costs/expenses/indexation), be expressed in Euro only, and exclusive of VAT. The VAT rate(s) where applicable should be indicated separately</w:t>
      </w:r>
      <w:r w:rsidRPr="00A856B3">
        <w:rPr>
          <w:rFonts w:asciiTheme="minorHAnsi" w:hAnsiTheme="minorHAnsi" w:cstheme="minorHAnsi"/>
          <w:lang w:eastAsia="en-GB"/>
        </w:rPr>
        <w:t>.</w:t>
      </w:r>
    </w:p>
    <w:p w14:paraId="014B4093" w14:textId="1D6C49B3" w:rsidR="00A856B3" w:rsidRPr="00A856B3" w:rsidRDefault="00A856B3" w:rsidP="00EB3892">
      <w:pPr>
        <w:numPr>
          <w:ilvl w:val="2"/>
          <w:numId w:val="54"/>
        </w:numPr>
        <w:suppressAutoHyphens/>
        <w:spacing w:before="120" w:after="120"/>
        <w:ind w:right="1"/>
        <w:jc w:val="both"/>
        <w:rPr>
          <w:rFonts w:asciiTheme="minorHAnsi" w:hAnsiTheme="minorHAnsi" w:cstheme="minorHAnsi"/>
          <w:lang w:eastAsia="en-GB"/>
        </w:rPr>
      </w:pPr>
      <w:r w:rsidRPr="00A856B3">
        <w:rPr>
          <w:rFonts w:asciiTheme="minorHAnsi" w:hAnsiTheme="minorHAnsi" w:cstheme="minorHAnsi"/>
          <w:lang w:eastAsia="en-US"/>
        </w:rPr>
        <w:t xml:space="preserve">Tenderers must confirm that all prices quoted in the Tender will remain valid for </w:t>
      </w:r>
      <w:r w:rsidR="009C4992">
        <w:rPr>
          <w:rFonts w:asciiTheme="minorHAnsi" w:hAnsiTheme="minorHAnsi" w:cstheme="minorHAnsi"/>
          <w:lang w:eastAsia="en-US"/>
        </w:rPr>
        <w:t>180</w:t>
      </w:r>
      <w:r w:rsidRPr="00A856B3">
        <w:rPr>
          <w:rFonts w:asciiTheme="minorHAnsi" w:hAnsiTheme="minorHAnsi" w:cstheme="minorHAnsi"/>
          <w:lang w:eastAsia="en-US"/>
        </w:rPr>
        <w:t xml:space="preserve"> days commencing from the Tender Deadline</w:t>
      </w:r>
      <w:r w:rsidRPr="00A856B3">
        <w:rPr>
          <w:rFonts w:asciiTheme="minorHAnsi" w:hAnsiTheme="minorHAnsi" w:cstheme="minorHAnsi"/>
          <w:lang w:eastAsia="en-GB"/>
        </w:rPr>
        <w:t>.</w:t>
      </w:r>
    </w:p>
    <w:p w14:paraId="3EF8F269" w14:textId="77777777" w:rsidR="00A856B3" w:rsidRPr="00A856B3" w:rsidRDefault="00A856B3" w:rsidP="00EB3892">
      <w:pPr>
        <w:numPr>
          <w:ilvl w:val="2"/>
          <w:numId w:val="54"/>
        </w:numPr>
        <w:suppressAutoHyphens/>
        <w:spacing w:before="120" w:after="120"/>
        <w:ind w:right="1"/>
        <w:jc w:val="both"/>
        <w:rPr>
          <w:rFonts w:asciiTheme="minorHAnsi" w:hAnsiTheme="minorHAnsi" w:cstheme="minorHAnsi"/>
          <w:lang w:eastAsia="en-GB"/>
        </w:rPr>
      </w:pPr>
      <w:r w:rsidRPr="00A856B3">
        <w:rPr>
          <w:rFonts w:asciiTheme="minorHAnsi" w:hAnsiTheme="minorHAnsi" w:cstheme="minorHAnsi"/>
          <w:lang w:eastAsia="en-GB"/>
        </w:rPr>
        <w:t>Any currency variations occurring over the term of the Framework Agreement shall be borne by the Tenderer.</w:t>
      </w:r>
    </w:p>
    <w:p w14:paraId="6F788A06" w14:textId="77777777" w:rsidR="00A856B3" w:rsidRPr="00A856B3" w:rsidRDefault="00A856B3" w:rsidP="00EB3892">
      <w:pPr>
        <w:numPr>
          <w:ilvl w:val="2"/>
          <w:numId w:val="54"/>
        </w:numPr>
        <w:suppressAutoHyphens/>
        <w:spacing w:before="120" w:after="480"/>
        <w:jc w:val="both"/>
        <w:rPr>
          <w:rFonts w:asciiTheme="minorHAnsi" w:hAnsiTheme="minorHAnsi" w:cstheme="minorHAnsi"/>
          <w:lang w:eastAsia="en-GB"/>
        </w:rPr>
      </w:pPr>
      <w:r w:rsidRPr="00A856B3">
        <w:rPr>
          <w:rFonts w:asciiTheme="minorHAnsi" w:hAnsiTheme="minorHAnsi" w:cstheme="minorHAnsi"/>
          <w:lang w:eastAsia="en-GB"/>
        </w:rPr>
        <w:t>Payments for Services provided pursuant to any Services Contract awarded under a Framework Agreement pursuant to this CFT shall be subject to and made in accordance with the Services Contract at Appendix 6 to this CFT</w:t>
      </w:r>
    </w:p>
    <w:p w14:paraId="7E53F259" w14:textId="77777777" w:rsidR="00A856B3" w:rsidRPr="00A856B3" w:rsidRDefault="00A856B3" w:rsidP="00EB3892">
      <w:pPr>
        <w:numPr>
          <w:ilvl w:val="1"/>
          <w:numId w:val="58"/>
        </w:numPr>
        <w:shd w:val="clear" w:color="auto" w:fill="17365D" w:themeFill="text2" w:themeFillShade="BF"/>
        <w:jc w:val="both"/>
        <w:outlineLvl w:val="3"/>
        <w:rPr>
          <w:rFonts w:asciiTheme="minorHAnsi" w:hAnsiTheme="minorHAnsi" w:cstheme="minorHAnsi"/>
          <w:b/>
          <w:caps/>
          <w:color w:val="FFFFFF"/>
          <w:lang w:eastAsia="en-GB"/>
        </w:rPr>
      </w:pPr>
      <w:r w:rsidRPr="00A856B3">
        <w:rPr>
          <w:rFonts w:asciiTheme="minorHAnsi" w:hAnsiTheme="minorHAnsi" w:cstheme="minorHAnsi"/>
          <w:b/>
          <w:caps/>
          <w:color w:val="FFFFFF"/>
          <w:lang w:eastAsia="en-GB"/>
        </w:rPr>
        <w:t>Environmental, Social and Labour Law</w:t>
      </w:r>
    </w:p>
    <w:p w14:paraId="75854F5E" w14:textId="77777777" w:rsidR="00A856B3" w:rsidRPr="00A856B3" w:rsidRDefault="00A856B3" w:rsidP="00EB3892">
      <w:pPr>
        <w:numPr>
          <w:ilvl w:val="2"/>
          <w:numId w:val="56"/>
        </w:numPr>
        <w:suppressAutoHyphens/>
        <w:spacing w:before="120" w:after="120"/>
        <w:ind w:left="709" w:hanging="709"/>
        <w:jc w:val="both"/>
        <w:rPr>
          <w:rFonts w:asciiTheme="minorHAnsi" w:hAnsiTheme="minorHAnsi" w:cstheme="minorHAnsi"/>
          <w:lang w:eastAsia="en-GB"/>
        </w:rPr>
      </w:pPr>
      <w:r w:rsidRPr="00A856B3">
        <w:rPr>
          <w:rFonts w:asciiTheme="minorHAnsi" w:hAnsiTheme="minorHAnsi" w:cstheme="minorHAnsi"/>
          <w:lang w:eastAsia="en-GB"/>
        </w:rPr>
        <w:t>In the performance of any Services Contract awarded under the Framework Agreement awarded pursuant to this Tenders , the successful Tenderers and their sub-contractors (if any) shall be required to comply with all applicable obligations in the field of environmental, social and labour law that apply at the place where the Service provided, that have been established by EU law, national law, collective agreements or by international, environmental, social and labour law listed in Schedule 7 of the Regulations.</w:t>
      </w:r>
    </w:p>
    <w:p w14:paraId="1642BFEA" w14:textId="77777777" w:rsidR="00A856B3" w:rsidRPr="00A856B3" w:rsidRDefault="00A856B3" w:rsidP="00EB3892">
      <w:pPr>
        <w:numPr>
          <w:ilvl w:val="2"/>
          <w:numId w:val="56"/>
        </w:numPr>
        <w:suppressAutoHyphens/>
        <w:spacing w:before="120" w:after="120"/>
        <w:ind w:left="709" w:hanging="709"/>
        <w:jc w:val="both"/>
        <w:rPr>
          <w:rFonts w:asciiTheme="minorHAnsi" w:hAnsiTheme="minorHAnsi" w:cstheme="minorHAnsi"/>
          <w:lang w:eastAsia="en-GB"/>
        </w:rPr>
      </w:pPr>
      <w:r w:rsidRPr="00A856B3">
        <w:rPr>
          <w:rFonts w:asciiTheme="minorHAnsi" w:hAnsiTheme="minorHAnsi" w:cstheme="minorHAnsi"/>
          <w:lang w:eastAsia="en-GB"/>
        </w:rPr>
        <w:t>Tenders shall be required to include an undertaking to comply fully with the provisions of Council Directive 2001/23/EC of 12 March 2011 on the approximation of the laws of the Member States relating to the safeguarding of employees’ rights in the event of transfer of undertakings, business or parts of undertaking of business and as implemented in Irish law  by statutory Instrument S.I. No. 131 of 2003 European Communities (Protection of Employees on Transfer of Undertakings) Regulations 2003 and to indemnify the Contracting Authority for any claim arising or loss of costs incurred as a result of its failure or incapacity to fulfil its obligations under the said Directive and Statutory Instrument.</w:t>
      </w:r>
    </w:p>
    <w:p w14:paraId="19C923BD" w14:textId="77777777" w:rsidR="00A856B3" w:rsidRPr="00A856B3" w:rsidRDefault="00A856B3" w:rsidP="00EB3892">
      <w:pPr>
        <w:numPr>
          <w:ilvl w:val="2"/>
          <w:numId w:val="56"/>
        </w:numPr>
        <w:suppressAutoHyphens/>
        <w:spacing w:before="120" w:after="480"/>
        <w:ind w:left="709" w:hanging="709"/>
        <w:jc w:val="both"/>
        <w:rPr>
          <w:rFonts w:asciiTheme="minorHAnsi" w:hAnsiTheme="minorHAnsi" w:cstheme="minorHAnsi"/>
          <w:color w:val="808080" w:themeColor="background1" w:themeShade="80"/>
          <w:lang w:eastAsia="en-GB"/>
        </w:rPr>
      </w:pPr>
      <w:r w:rsidRPr="00A856B3">
        <w:rPr>
          <w:rFonts w:asciiTheme="minorHAnsi" w:hAnsiTheme="minorHAnsi" w:cstheme="minorHAnsi"/>
          <w:lang w:eastAsia="en-GB"/>
        </w:rPr>
        <w:t>The Protection of Employees (Temporary Agency Work) Act 2012 (the “2012 Act”) provides that the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r w:rsidRPr="00A856B3">
        <w:rPr>
          <w:rFonts w:asciiTheme="minorHAnsi" w:hAnsiTheme="minorHAnsi" w:cstheme="minorHAnsi"/>
          <w:color w:val="808080" w:themeColor="background1" w:themeShade="80"/>
          <w:lang w:eastAsia="en-GB"/>
        </w:rPr>
        <w:t>.</w:t>
      </w:r>
    </w:p>
    <w:p w14:paraId="546CD82F" w14:textId="77777777" w:rsidR="00A856B3" w:rsidRPr="00A856B3" w:rsidRDefault="00A856B3" w:rsidP="00A856B3">
      <w:pPr>
        <w:shd w:val="clear" w:color="auto" w:fill="17365D" w:themeFill="text2" w:themeFillShade="BF"/>
        <w:jc w:val="both"/>
        <w:outlineLvl w:val="3"/>
        <w:rPr>
          <w:rFonts w:asciiTheme="minorHAnsi" w:hAnsiTheme="minorHAnsi" w:cstheme="minorHAnsi"/>
          <w:b/>
          <w:smallCaps/>
          <w:color w:val="FFFFFF"/>
          <w:lang w:eastAsia="en-GB"/>
        </w:rPr>
      </w:pPr>
      <w:bookmarkStart w:id="21" w:name="_Toc379291092"/>
      <w:r w:rsidRPr="00A856B3">
        <w:rPr>
          <w:rFonts w:asciiTheme="minorHAnsi" w:hAnsiTheme="minorHAnsi" w:cstheme="minorHAnsi"/>
          <w:b/>
          <w:smallCaps/>
          <w:color w:val="FFFFFF"/>
          <w:lang w:eastAsia="en-GB"/>
        </w:rPr>
        <w:t>2.12</w:t>
      </w:r>
      <w:r w:rsidRPr="00A856B3">
        <w:rPr>
          <w:rFonts w:asciiTheme="minorHAnsi" w:hAnsiTheme="minorHAnsi" w:cstheme="minorHAnsi"/>
          <w:b/>
          <w:smallCaps/>
          <w:color w:val="FFFFFF"/>
          <w:lang w:eastAsia="en-GB"/>
        </w:rPr>
        <w:tab/>
      </w:r>
      <w:r w:rsidRPr="00A856B3">
        <w:rPr>
          <w:rFonts w:asciiTheme="minorHAnsi" w:hAnsiTheme="minorHAnsi" w:cstheme="minorHAnsi"/>
          <w:b/>
          <w:caps/>
          <w:color w:val="FFFFFF"/>
          <w:lang w:eastAsia="en-GB"/>
        </w:rPr>
        <w:t>publicity</w:t>
      </w:r>
      <w:bookmarkEnd w:id="21"/>
    </w:p>
    <w:p w14:paraId="6EAE6AB3" w14:textId="77777777" w:rsidR="00A856B3" w:rsidRPr="00A856B3" w:rsidRDefault="00A856B3" w:rsidP="00A856B3">
      <w:pPr>
        <w:spacing w:before="120" w:after="480"/>
        <w:jc w:val="both"/>
        <w:rPr>
          <w:rFonts w:asciiTheme="minorHAnsi" w:hAnsiTheme="minorHAnsi" w:cstheme="minorHAnsi"/>
          <w:lang w:eastAsia="en-GB"/>
        </w:rPr>
      </w:pPr>
      <w:r w:rsidRPr="00A856B3">
        <w:rPr>
          <w:rFonts w:asciiTheme="minorHAnsi" w:hAnsiTheme="minorHAnsi" w:cstheme="minorHAnsi"/>
          <w:lang w:eastAsia="en-GB"/>
        </w:rPr>
        <w:t>No publicity regarding this Competition or any Framework Agreement or Services Contract awarded under the Framework Agreement pursuant to this Competition is permitted unless and until the Contracting Authority has given its prior written consent to the relevant communication.</w:t>
      </w:r>
    </w:p>
    <w:p w14:paraId="344036E2" w14:textId="77777777" w:rsidR="00A856B3" w:rsidRPr="00A856B3" w:rsidRDefault="00A856B3" w:rsidP="00EB3892">
      <w:pPr>
        <w:numPr>
          <w:ilvl w:val="1"/>
          <w:numId w:val="57"/>
        </w:numPr>
        <w:shd w:val="clear" w:color="auto" w:fill="17365D" w:themeFill="text2" w:themeFillShade="BF"/>
        <w:ind w:left="709" w:hanging="709"/>
        <w:jc w:val="both"/>
        <w:outlineLvl w:val="3"/>
        <w:rPr>
          <w:rFonts w:asciiTheme="minorHAnsi" w:hAnsiTheme="minorHAnsi" w:cstheme="minorHAnsi"/>
          <w:b/>
          <w:caps/>
          <w:color w:val="FFFFFF"/>
          <w:lang w:eastAsia="en-GB"/>
        </w:rPr>
      </w:pPr>
      <w:bookmarkStart w:id="22" w:name="_Toc379291093"/>
      <w:r w:rsidRPr="00A856B3">
        <w:rPr>
          <w:rFonts w:asciiTheme="minorHAnsi" w:hAnsiTheme="minorHAnsi" w:cstheme="minorHAnsi"/>
          <w:b/>
          <w:caps/>
          <w:color w:val="FFFFFF"/>
          <w:lang w:eastAsia="en-GB"/>
        </w:rPr>
        <w:lastRenderedPageBreak/>
        <w:t>registerable interest</w:t>
      </w:r>
      <w:bookmarkEnd w:id="22"/>
    </w:p>
    <w:p w14:paraId="1E865EA2" w14:textId="77777777" w:rsidR="00A856B3" w:rsidRPr="00A856B3" w:rsidRDefault="00A856B3" w:rsidP="00A856B3">
      <w:pPr>
        <w:suppressAutoHyphens/>
        <w:spacing w:before="120" w:after="120"/>
        <w:jc w:val="both"/>
        <w:rPr>
          <w:rFonts w:asciiTheme="minorHAnsi" w:hAnsiTheme="minorHAnsi" w:cstheme="minorHAnsi"/>
          <w:lang w:eastAsia="en-GB"/>
        </w:rPr>
      </w:pPr>
      <w:r w:rsidRPr="00A856B3">
        <w:rPr>
          <w:rFonts w:asciiTheme="minorHAnsi" w:hAnsiTheme="minorHAnsi" w:cstheme="minorHAnsi"/>
          <w:lang w:eastAsia="en-GB"/>
        </w:rPr>
        <w:t>Any Registerable Interest involving the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w:t>
      </w:r>
    </w:p>
    <w:p w14:paraId="23E94139" w14:textId="77777777" w:rsidR="00A856B3" w:rsidRPr="00A856B3" w:rsidRDefault="00A856B3" w:rsidP="00A856B3">
      <w:pPr>
        <w:suppressAutoHyphens/>
        <w:spacing w:after="480"/>
        <w:jc w:val="both"/>
        <w:rPr>
          <w:rFonts w:asciiTheme="minorHAnsi" w:hAnsiTheme="minorHAnsi" w:cstheme="minorHAnsi"/>
          <w:lang w:eastAsia="en-GB"/>
        </w:rPr>
      </w:pPr>
      <w:r w:rsidRPr="00A856B3">
        <w:rPr>
          <w:rFonts w:asciiTheme="minorHAnsi" w:hAnsiTheme="minorHAnsi" w:cstheme="minorHAnsi"/>
          <w:lang w:eastAsia="en-GB"/>
        </w:rPr>
        <w:t xml:space="preserve">The terms ‘Registerable Interest’ and ‘Relative’ shall be interpreted as per Section 2 of the Ethics in Public Office Acts, 1995 and 2001, copies of which are available to download at </w:t>
      </w:r>
      <w:hyperlink r:id="rId17" w:history="1">
        <w:r w:rsidRPr="00A856B3">
          <w:rPr>
            <w:rFonts w:asciiTheme="minorHAnsi" w:hAnsiTheme="minorHAnsi" w:cstheme="minorHAnsi"/>
            <w:color w:val="0000FF"/>
            <w:u w:val="single"/>
            <w:lang w:eastAsia="en-GB"/>
          </w:rPr>
          <w:t>www.irishstatutebook.ie</w:t>
        </w:r>
      </w:hyperlink>
      <w:r w:rsidRPr="00A856B3">
        <w:rPr>
          <w:rFonts w:asciiTheme="minorHAnsi" w:hAnsiTheme="minorHAnsi" w:cstheme="minorHAnsi"/>
          <w:lang w:eastAsia="en-GB"/>
        </w:rPr>
        <w:t>.  The Contracting Authority will, in its absolute discretion, decide on the appropriate course of action, which may in appropriate circumstances include eliminating a Tenderer from this Competition or terminating any Framework Agreement or Services Contract awarded under the Framework Agreement entered into by a Tenderer.</w:t>
      </w:r>
    </w:p>
    <w:p w14:paraId="4677EF6A" w14:textId="77777777" w:rsidR="00A856B3" w:rsidRPr="00A856B3" w:rsidRDefault="00A856B3" w:rsidP="00A856B3">
      <w:pPr>
        <w:shd w:val="clear" w:color="auto" w:fill="17365D" w:themeFill="text2" w:themeFillShade="BF"/>
        <w:jc w:val="both"/>
        <w:outlineLvl w:val="3"/>
        <w:rPr>
          <w:rFonts w:asciiTheme="minorHAnsi" w:hAnsiTheme="minorHAnsi" w:cstheme="minorHAnsi"/>
          <w:b/>
          <w:smallCaps/>
          <w:color w:val="FFFFFF"/>
          <w:lang w:eastAsia="en-GB"/>
        </w:rPr>
      </w:pPr>
      <w:bookmarkStart w:id="23" w:name="_Toc379291094"/>
      <w:r w:rsidRPr="00A856B3">
        <w:rPr>
          <w:rFonts w:asciiTheme="minorHAnsi" w:hAnsiTheme="minorHAnsi" w:cstheme="minorHAnsi"/>
          <w:b/>
          <w:smallCaps/>
          <w:color w:val="FFFFFF"/>
          <w:lang w:eastAsia="en-GB"/>
        </w:rPr>
        <w:t>2.14</w:t>
      </w:r>
      <w:r w:rsidRPr="00A856B3">
        <w:rPr>
          <w:rFonts w:asciiTheme="minorHAnsi" w:hAnsiTheme="minorHAnsi" w:cstheme="minorHAnsi"/>
          <w:b/>
          <w:smallCaps/>
          <w:color w:val="FFFFFF"/>
          <w:lang w:eastAsia="en-GB"/>
        </w:rPr>
        <w:tab/>
      </w:r>
      <w:r w:rsidRPr="00A856B3">
        <w:rPr>
          <w:rFonts w:asciiTheme="minorHAnsi" w:hAnsiTheme="minorHAnsi" w:cstheme="minorHAnsi"/>
          <w:b/>
          <w:caps/>
          <w:color w:val="FFFFFF"/>
          <w:lang w:eastAsia="en-GB"/>
        </w:rPr>
        <w:t>anti-competitive conduct</w:t>
      </w:r>
      <w:bookmarkEnd w:id="23"/>
    </w:p>
    <w:p w14:paraId="022888D5" w14:textId="77777777" w:rsidR="00A856B3" w:rsidRPr="00A856B3" w:rsidRDefault="00A856B3" w:rsidP="00A856B3">
      <w:pPr>
        <w:spacing w:before="120" w:after="480"/>
        <w:jc w:val="both"/>
        <w:rPr>
          <w:rFonts w:asciiTheme="minorHAnsi" w:hAnsiTheme="minorHAnsi" w:cstheme="minorHAnsi"/>
          <w:b/>
          <w:bCs/>
          <w:lang w:eastAsia="en-GB"/>
        </w:rPr>
      </w:pPr>
      <w:r w:rsidRPr="00A856B3">
        <w:rPr>
          <w:rFonts w:asciiTheme="minorHAnsi" w:hAnsiTheme="minorHAnsi" w:cstheme="minorHAnsi"/>
          <w:lang w:eastAsia="en-GB"/>
        </w:rPr>
        <w:t>Tenderers’ attention is drawn to the Competition Act 2002 (as amended, the “2002 Act”). The 2002 Act makes it a criminal offence for Tenderers to collude on prices or terms in a public procurement Competition.</w:t>
      </w:r>
    </w:p>
    <w:p w14:paraId="68160641" w14:textId="77777777" w:rsidR="00A856B3" w:rsidRPr="00A856B3" w:rsidRDefault="00A856B3" w:rsidP="00A856B3">
      <w:pPr>
        <w:shd w:val="clear" w:color="auto" w:fill="17365D" w:themeFill="text2" w:themeFillShade="BF"/>
        <w:jc w:val="both"/>
        <w:outlineLvl w:val="3"/>
        <w:rPr>
          <w:rFonts w:asciiTheme="minorHAnsi" w:hAnsiTheme="minorHAnsi" w:cstheme="minorHAnsi"/>
          <w:b/>
          <w:smallCaps/>
          <w:color w:val="FFFFFF"/>
          <w:lang w:eastAsia="en-GB"/>
        </w:rPr>
      </w:pPr>
      <w:bookmarkStart w:id="24" w:name="_Toc379291095"/>
      <w:r w:rsidRPr="00A856B3">
        <w:rPr>
          <w:rFonts w:asciiTheme="minorHAnsi" w:hAnsiTheme="minorHAnsi" w:cstheme="minorHAnsi"/>
          <w:b/>
          <w:smallCaps/>
          <w:color w:val="FFFFFF"/>
          <w:lang w:eastAsia="en-GB"/>
        </w:rPr>
        <w:t>2.15</w:t>
      </w:r>
      <w:r w:rsidRPr="00A856B3">
        <w:rPr>
          <w:rFonts w:asciiTheme="minorHAnsi" w:hAnsiTheme="minorHAnsi" w:cstheme="minorHAnsi"/>
          <w:b/>
          <w:smallCaps/>
          <w:color w:val="FFFFFF"/>
          <w:lang w:eastAsia="en-GB"/>
        </w:rPr>
        <w:tab/>
      </w:r>
      <w:r w:rsidRPr="00A856B3">
        <w:rPr>
          <w:rFonts w:asciiTheme="minorHAnsi" w:hAnsiTheme="minorHAnsi" w:cstheme="minorHAnsi"/>
          <w:b/>
          <w:caps/>
          <w:color w:val="FFFFFF"/>
          <w:lang w:eastAsia="en-GB"/>
        </w:rPr>
        <w:t>industry terms used in this CfT</w:t>
      </w:r>
      <w:bookmarkEnd w:id="24"/>
    </w:p>
    <w:p w14:paraId="2FFAD245" w14:textId="77777777" w:rsidR="00A856B3" w:rsidRPr="00A856B3" w:rsidRDefault="00A856B3" w:rsidP="00A856B3">
      <w:pPr>
        <w:suppressAutoHyphens/>
        <w:spacing w:before="120" w:after="480"/>
        <w:jc w:val="both"/>
        <w:rPr>
          <w:rFonts w:asciiTheme="minorHAnsi" w:hAnsiTheme="minorHAnsi" w:cstheme="minorHAnsi"/>
          <w:lang w:eastAsia="en-GB"/>
        </w:rPr>
      </w:pPr>
      <w:r w:rsidRPr="00A856B3">
        <w:rPr>
          <w:rFonts w:asciiTheme="minorHAnsi" w:hAnsiTheme="minorHAnsi" w:cstheme="minorHAnsi"/>
          <w:lang w:eastAsia="en-GB"/>
        </w:rPr>
        <w:t xml:space="preserve">Where reference is made to a particular item, source, process, trademark, or type in this CFT then all such references are to be given the meaning generally understood in the relevant industry and operational environment. </w:t>
      </w:r>
    </w:p>
    <w:p w14:paraId="446165B3" w14:textId="77777777" w:rsidR="00A856B3" w:rsidRPr="00A856B3" w:rsidRDefault="00A856B3" w:rsidP="00EB3892">
      <w:pPr>
        <w:numPr>
          <w:ilvl w:val="1"/>
          <w:numId w:val="51"/>
        </w:numPr>
        <w:shd w:val="clear" w:color="auto" w:fill="17365D" w:themeFill="text2" w:themeFillShade="BF"/>
        <w:jc w:val="both"/>
        <w:outlineLvl w:val="3"/>
        <w:rPr>
          <w:rFonts w:asciiTheme="minorHAnsi" w:hAnsiTheme="minorHAnsi" w:cstheme="minorHAnsi"/>
          <w:b/>
          <w:caps/>
          <w:color w:val="FFFFFF"/>
          <w:lang w:eastAsia="en-GB"/>
        </w:rPr>
      </w:pPr>
      <w:bookmarkStart w:id="25" w:name="_Toc379291096"/>
      <w:r w:rsidRPr="00A856B3">
        <w:rPr>
          <w:rFonts w:asciiTheme="minorHAnsi" w:hAnsiTheme="minorHAnsi" w:cstheme="minorHAnsi"/>
          <w:b/>
          <w:caps/>
          <w:color w:val="FFFFFF"/>
          <w:lang w:eastAsia="en-GB"/>
        </w:rPr>
        <w:t>freedom of information</w:t>
      </w:r>
      <w:bookmarkEnd w:id="25"/>
    </w:p>
    <w:p w14:paraId="67876C8D" w14:textId="77777777" w:rsidR="00A856B3" w:rsidRPr="00A856B3" w:rsidRDefault="00A856B3" w:rsidP="00EB3892">
      <w:pPr>
        <w:numPr>
          <w:ilvl w:val="2"/>
          <w:numId w:val="51"/>
        </w:numPr>
        <w:suppressAutoHyphens/>
        <w:spacing w:before="120" w:after="240"/>
        <w:jc w:val="both"/>
        <w:rPr>
          <w:rFonts w:asciiTheme="minorHAnsi" w:hAnsiTheme="minorHAnsi" w:cstheme="minorHAnsi"/>
          <w:lang w:eastAsia="en-GB"/>
        </w:rPr>
      </w:pPr>
      <w:bookmarkStart w:id="26" w:name="_Toc379291097"/>
      <w:r w:rsidRPr="00A856B3">
        <w:rPr>
          <w:rFonts w:asciiTheme="minorHAnsi" w:hAnsiTheme="minorHAnsi" w:cstheme="minorHAnsi"/>
          <w:lang w:eastAsia="en-GB"/>
        </w:rPr>
        <w:t>Tenderers should be aware that, under the Freedom of Information Act 2014 and the European Communities (Access to Information on the Environment) Regulations 2007 to 2014, information provided by them during this Competition may be liable to be disclosed.</w:t>
      </w:r>
    </w:p>
    <w:p w14:paraId="515C45F9" w14:textId="77777777" w:rsidR="00A856B3" w:rsidRPr="00A856B3" w:rsidRDefault="00A856B3" w:rsidP="00EB3892">
      <w:pPr>
        <w:numPr>
          <w:ilvl w:val="2"/>
          <w:numId w:val="51"/>
        </w:numPr>
        <w:suppressAutoHyphens/>
        <w:spacing w:before="120" w:after="480"/>
        <w:jc w:val="both"/>
        <w:rPr>
          <w:rFonts w:asciiTheme="minorHAnsi" w:hAnsiTheme="minorHAnsi" w:cstheme="minorHAnsi"/>
          <w:lang w:eastAsia="en-GB"/>
        </w:rPr>
      </w:pPr>
      <w:r w:rsidRPr="00A856B3">
        <w:rPr>
          <w:rFonts w:asciiTheme="minorHAnsi" w:hAnsiTheme="minorHAnsi" w:cstheme="minorHAnsi"/>
          <w:lang w:eastAsia="en-GB"/>
        </w:rPr>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 decision on a request received. The Contracting Authority accepts no liability whatsoever in respect of any information </w:t>
      </w:r>
      <w:r w:rsidRPr="00A856B3">
        <w:rPr>
          <w:rFonts w:asciiTheme="minorHAnsi" w:hAnsiTheme="minorHAnsi" w:cstheme="minorHAnsi"/>
          <w:lang w:eastAsia="en-GB"/>
        </w:rPr>
        <w:lastRenderedPageBreak/>
        <w:t>provided which is subsequently released (irrespective of notification) or in respect of any consequential damage suffered as a result of such obligations.</w:t>
      </w:r>
    </w:p>
    <w:p w14:paraId="5BF538BF" w14:textId="77777777" w:rsidR="00A856B3" w:rsidRPr="00A856B3" w:rsidRDefault="00A856B3" w:rsidP="00A856B3">
      <w:pPr>
        <w:shd w:val="clear" w:color="auto" w:fill="17365D" w:themeFill="text2" w:themeFillShade="BF"/>
        <w:jc w:val="both"/>
        <w:outlineLvl w:val="3"/>
        <w:rPr>
          <w:rFonts w:asciiTheme="minorHAnsi" w:hAnsiTheme="minorHAnsi" w:cstheme="minorHAnsi"/>
          <w:b/>
          <w:smallCaps/>
          <w:color w:val="FFFFFF"/>
          <w:lang w:eastAsia="en-GB"/>
        </w:rPr>
      </w:pPr>
      <w:r w:rsidRPr="00A856B3">
        <w:rPr>
          <w:rFonts w:asciiTheme="minorHAnsi" w:hAnsiTheme="minorHAnsi" w:cstheme="minorHAnsi"/>
          <w:b/>
          <w:smallCaps/>
          <w:color w:val="FFFFFF"/>
          <w:lang w:eastAsia="en-GB"/>
        </w:rPr>
        <w:t>2.17</w:t>
      </w:r>
      <w:r w:rsidRPr="00A856B3">
        <w:rPr>
          <w:rFonts w:asciiTheme="minorHAnsi" w:hAnsiTheme="minorHAnsi" w:cstheme="minorHAnsi"/>
          <w:b/>
          <w:smallCaps/>
          <w:color w:val="FFFFFF"/>
          <w:lang w:eastAsia="en-GB"/>
        </w:rPr>
        <w:tab/>
      </w:r>
      <w:r w:rsidRPr="00A856B3">
        <w:rPr>
          <w:rFonts w:asciiTheme="minorHAnsi" w:hAnsiTheme="minorHAnsi" w:cstheme="minorHAnsi"/>
          <w:b/>
          <w:caps/>
          <w:color w:val="FFFFFF"/>
          <w:lang w:eastAsia="en-GB"/>
        </w:rPr>
        <w:t>tax clearance</w:t>
      </w:r>
      <w:bookmarkEnd w:id="26"/>
    </w:p>
    <w:p w14:paraId="698EE8AD" w14:textId="77777777" w:rsidR="00A856B3" w:rsidRPr="00A856B3" w:rsidRDefault="00A856B3" w:rsidP="00A856B3">
      <w:pPr>
        <w:autoSpaceDE w:val="0"/>
        <w:autoSpaceDN w:val="0"/>
        <w:adjustRightInd w:val="0"/>
        <w:spacing w:before="120" w:after="480"/>
        <w:jc w:val="both"/>
        <w:rPr>
          <w:rFonts w:ascii="Calibri" w:hAnsi="Calibri" w:cs="Calibri"/>
          <w:color w:val="000000"/>
        </w:rPr>
      </w:pPr>
      <w:bookmarkStart w:id="27" w:name="_Toc379291098"/>
      <w:r w:rsidRPr="00A856B3">
        <w:rPr>
          <w:rFonts w:ascii="Calibri" w:hAnsi="Calibri" w:cs="Calibri"/>
          <w:color w:val="000000"/>
        </w:rPr>
        <w:t xml:space="preserve">It will be a condition of any Framework Agreement or Services Contract awarded under the Framework Agreement pursuant to this Competition that the successful Tenderer(s) shall, for the term of such agreement or contract(s), comply with all applicable EU and domestic tax laws. Tenderers are referred to </w:t>
      </w:r>
      <w:r w:rsidRPr="00A856B3">
        <w:rPr>
          <w:rFonts w:ascii="Calibri" w:hAnsi="Calibri" w:cs="Calibri"/>
          <w:color w:val="0000FF"/>
        </w:rPr>
        <w:t xml:space="preserve">www.revenue.ie </w:t>
      </w:r>
      <w:r w:rsidRPr="00A856B3">
        <w:rPr>
          <w:rFonts w:ascii="Calibri" w:hAnsi="Calibri" w:cs="Calibri"/>
          <w:color w:val="000000"/>
        </w:rPr>
        <w:t>for further information. Prior to the award of any Framework Agreement or Services Contract awarded under the Framework Agreement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w:t>
      </w:r>
    </w:p>
    <w:p w14:paraId="2A812744" w14:textId="77777777" w:rsidR="00A856B3" w:rsidRPr="00A856B3" w:rsidRDefault="00A856B3" w:rsidP="00A856B3">
      <w:pPr>
        <w:shd w:val="clear" w:color="auto" w:fill="17365D" w:themeFill="text2" w:themeFillShade="BF"/>
        <w:jc w:val="both"/>
        <w:outlineLvl w:val="3"/>
        <w:rPr>
          <w:rFonts w:asciiTheme="minorHAnsi" w:hAnsiTheme="minorHAnsi" w:cstheme="minorHAnsi"/>
          <w:b/>
          <w:smallCaps/>
          <w:color w:val="FFFFFF"/>
          <w:lang w:eastAsia="en-GB"/>
        </w:rPr>
      </w:pPr>
      <w:r w:rsidRPr="00A856B3">
        <w:rPr>
          <w:rFonts w:ascii="Calibri" w:hAnsi="Calibri" w:cs="Calibri"/>
          <w:color w:val="000000"/>
          <w:sz w:val="22"/>
          <w:szCs w:val="22"/>
        </w:rPr>
        <w:t>online.</w:t>
      </w:r>
      <w:r w:rsidRPr="00A856B3">
        <w:rPr>
          <w:rFonts w:asciiTheme="minorHAnsi" w:hAnsiTheme="minorHAnsi" w:cstheme="minorHAnsi"/>
          <w:b/>
          <w:smallCaps/>
          <w:color w:val="FFFFFF"/>
          <w:lang w:eastAsia="en-GB"/>
        </w:rPr>
        <w:t>2.18</w:t>
      </w:r>
      <w:r w:rsidRPr="00A856B3">
        <w:rPr>
          <w:rFonts w:asciiTheme="minorHAnsi" w:hAnsiTheme="minorHAnsi" w:cstheme="minorHAnsi"/>
          <w:b/>
          <w:smallCaps/>
          <w:color w:val="FFFFFF"/>
          <w:lang w:eastAsia="en-GB"/>
        </w:rPr>
        <w:tab/>
      </w:r>
      <w:r w:rsidRPr="00A856B3">
        <w:rPr>
          <w:rFonts w:asciiTheme="minorHAnsi" w:hAnsiTheme="minorHAnsi" w:cstheme="minorHAnsi"/>
          <w:b/>
          <w:caps/>
          <w:color w:val="FFFFFF"/>
          <w:lang w:eastAsia="en-GB"/>
        </w:rPr>
        <w:t>conflicts of interest</w:t>
      </w:r>
      <w:bookmarkEnd w:id="27"/>
    </w:p>
    <w:p w14:paraId="37CC1D31" w14:textId="77777777" w:rsidR="00A856B3" w:rsidRPr="00A856B3" w:rsidRDefault="00A856B3" w:rsidP="00A856B3">
      <w:pPr>
        <w:spacing w:before="120" w:after="120"/>
        <w:jc w:val="both"/>
        <w:textAlignment w:val="baseline"/>
        <w:rPr>
          <w:rFonts w:asciiTheme="minorHAnsi" w:eastAsia="Tahoma" w:hAnsiTheme="minorHAnsi" w:cstheme="minorHAnsi"/>
          <w:spacing w:val="4"/>
          <w:lang w:val="en-US" w:eastAsia="en-GB"/>
        </w:rPr>
      </w:pPr>
      <w:r w:rsidRPr="00A856B3">
        <w:rPr>
          <w:rFonts w:asciiTheme="minorHAnsi" w:eastAsia="Tahoma" w:hAnsiTheme="minorHAnsi" w:cstheme="minorHAnsi"/>
          <w:spacing w:val="4"/>
          <w:lang w:val="en-US" w:eastAsia="en-GB"/>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w:t>
      </w:r>
    </w:p>
    <w:p w14:paraId="2C88B133" w14:textId="77777777" w:rsidR="00A856B3" w:rsidRPr="00A856B3" w:rsidRDefault="00A856B3" w:rsidP="00A856B3">
      <w:pPr>
        <w:spacing w:before="120" w:after="480"/>
        <w:jc w:val="both"/>
        <w:textAlignment w:val="baseline"/>
        <w:rPr>
          <w:rFonts w:asciiTheme="minorHAnsi" w:hAnsiTheme="minorHAnsi" w:cstheme="minorHAnsi"/>
          <w:lang w:eastAsia="en-US"/>
        </w:rPr>
      </w:pPr>
      <w:r w:rsidRPr="00A856B3">
        <w:rPr>
          <w:rFonts w:asciiTheme="minorHAnsi" w:eastAsia="Tahoma" w:hAnsiTheme="minorHAnsi" w:cstheme="minorHAnsi"/>
          <w:spacing w:val="4"/>
          <w:lang w:val="en-US" w:eastAsia="en-GB"/>
        </w:rPr>
        <w:t>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1302C78C" w14:textId="77777777" w:rsidR="00A856B3" w:rsidRPr="00A856B3" w:rsidRDefault="00A856B3" w:rsidP="00A856B3">
      <w:pPr>
        <w:shd w:val="clear" w:color="auto" w:fill="17365D" w:themeFill="text2" w:themeFillShade="BF"/>
        <w:jc w:val="both"/>
        <w:outlineLvl w:val="3"/>
        <w:rPr>
          <w:rFonts w:asciiTheme="minorHAnsi" w:hAnsiTheme="minorHAnsi" w:cstheme="minorHAnsi"/>
          <w:b/>
          <w:smallCaps/>
          <w:color w:val="FFFFFF"/>
          <w:lang w:eastAsia="en-GB"/>
        </w:rPr>
      </w:pPr>
      <w:bookmarkStart w:id="28" w:name="_Toc379291099"/>
      <w:r w:rsidRPr="00A856B3">
        <w:rPr>
          <w:rFonts w:asciiTheme="minorHAnsi" w:hAnsiTheme="minorHAnsi" w:cstheme="minorHAnsi"/>
          <w:b/>
          <w:smallCaps/>
          <w:color w:val="FFFFFF"/>
          <w:lang w:eastAsia="en-GB"/>
        </w:rPr>
        <w:t>2.19</w:t>
      </w:r>
      <w:r w:rsidRPr="00A856B3">
        <w:rPr>
          <w:rFonts w:asciiTheme="minorHAnsi" w:hAnsiTheme="minorHAnsi" w:cstheme="minorHAnsi"/>
          <w:b/>
          <w:smallCaps/>
          <w:color w:val="FFFFFF"/>
          <w:lang w:eastAsia="en-GB"/>
        </w:rPr>
        <w:tab/>
      </w:r>
      <w:r w:rsidRPr="00A856B3">
        <w:rPr>
          <w:rFonts w:asciiTheme="minorHAnsi" w:hAnsiTheme="minorHAnsi" w:cstheme="minorHAnsi"/>
          <w:b/>
          <w:caps/>
          <w:color w:val="FFFFFF"/>
          <w:lang w:eastAsia="en-GB"/>
        </w:rPr>
        <w:t>withdrawal from this public procurement competition</w:t>
      </w:r>
      <w:bookmarkEnd w:id="28"/>
      <w:r w:rsidRPr="00A856B3">
        <w:rPr>
          <w:rFonts w:asciiTheme="minorHAnsi" w:hAnsiTheme="minorHAnsi" w:cstheme="minorHAnsi"/>
          <w:b/>
          <w:smallCaps/>
          <w:color w:val="FFFFFF"/>
          <w:lang w:eastAsia="en-GB"/>
        </w:rPr>
        <w:t xml:space="preserve"> </w:t>
      </w:r>
    </w:p>
    <w:p w14:paraId="6CAE0D6A" w14:textId="77777777" w:rsidR="00A856B3" w:rsidRPr="00A856B3" w:rsidRDefault="00A856B3" w:rsidP="00A856B3">
      <w:pPr>
        <w:tabs>
          <w:tab w:val="left" w:pos="9540"/>
        </w:tabs>
        <w:suppressAutoHyphens/>
        <w:spacing w:before="120" w:after="480"/>
        <w:jc w:val="both"/>
        <w:rPr>
          <w:rFonts w:asciiTheme="minorHAnsi" w:hAnsiTheme="minorHAnsi" w:cstheme="minorHAnsi"/>
          <w:color w:val="808080" w:themeColor="background1" w:themeShade="80"/>
          <w:lang w:eastAsia="en-GB"/>
        </w:rPr>
      </w:pPr>
      <w:r w:rsidRPr="00A856B3">
        <w:rPr>
          <w:rFonts w:asciiTheme="minorHAnsi" w:hAnsiTheme="minorHAnsi" w:cstheme="minorHAnsi"/>
          <w:lang w:eastAsia="en-GB"/>
        </w:rPr>
        <w:t>Tenderers are required to notify the Contracting Authority immediately via the eTenders website at any stage they decide to withdraw from this Competition</w:t>
      </w:r>
      <w:r w:rsidRPr="00A856B3">
        <w:rPr>
          <w:rFonts w:asciiTheme="minorHAnsi" w:hAnsiTheme="minorHAnsi" w:cstheme="minorHAnsi"/>
          <w:color w:val="808080" w:themeColor="background1" w:themeShade="80"/>
          <w:lang w:eastAsia="en-GB"/>
        </w:rPr>
        <w:t>.</w:t>
      </w:r>
    </w:p>
    <w:p w14:paraId="6C458741" w14:textId="77777777" w:rsidR="00A856B3" w:rsidRPr="00A856B3" w:rsidRDefault="00A856B3" w:rsidP="00A856B3">
      <w:pPr>
        <w:shd w:val="clear" w:color="auto" w:fill="17365D" w:themeFill="text2" w:themeFillShade="BF"/>
        <w:jc w:val="both"/>
        <w:outlineLvl w:val="3"/>
        <w:rPr>
          <w:rFonts w:asciiTheme="minorHAnsi" w:hAnsiTheme="minorHAnsi" w:cstheme="minorHAnsi"/>
          <w:b/>
          <w:caps/>
          <w:color w:val="FFFFFF"/>
          <w:lang w:eastAsia="en-GB"/>
        </w:rPr>
      </w:pPr>
      <w:bookmarkStart w:id="29" w:name="_Toc379291100"/>
      <w:r w:rsidRPr="00A856B3">
        <w:rPr>
          <w:rFonts w:asciiTheme="minorHAnsi" w:hAnsiTheme="minorHAnsi" w:cstheme="minorHAnsi"/>
          <w:b/>
          <w:smallCaps/>
          <w:color w:val="FFFFFF"/>
          <w:lang w:eastAsia="en-GB"/>
        </w:rPr>
        <w:t>2.20</w:t>
      </w:r>
      <w:r w:rsidRPr="00A856B3">
        <w:rPr>
          <w:rFonts w:asciiTheme="minorHAnsi" w:hAnsiTheme="minorHAnsi" w:cstheme="minorHAnsi"/>
          <w:b/>
          <w:caps/>
          <w:color w:val="FFFFFF"/>
          <w:lang w:eastAsia="en-GB"/>
        </w:rPr>
        <w:tab/>
        <w:t>insurance</w:t>
      </w:r>
      <w:bookmarkEnd w:id="29"/>
      <w:r w:rsidRPr="00A856B3">
        <w:rPr>
          <w:rFonts w:asciiTheme="minorHAnsi" w:hAnsiTheme="minorHAnsi" w:cstheme="minorHAnsi"/>
          <w:b/>
          <w:caps/>
          <w:color w:val="FFFFFF"/>
          <w:lang w:eastAsia="en-GB"/>
        </w:rPr>
        <w:t xml:space="preserve"> </w:t>
      </w:r>
    </w:p>
    <w:p w14:paraId="4262AA3F" w14:textId="77777777" w:rsidR="00A856B3" w:rsidRPr="00A856B3" w:rsidRDefault="00A856B3" w:rsidP="00EB3892">
      <w:pPr>
        <w:numPr>
          <w:ilvl w:val="2"/>
          <w:numId w:val="55"/>
        </w:numPr>
        <w:suppressAutoHyphens/>
        <w:spacing w:before="120" w:after="120"/>
        <w:jc w:val="both"/>
        <w:rPr>
          <w:rFonts w:asciiTheme="minorHAnsi" w:hAnsiTheme="minorHAnsi" w:cstheme="minorHAnsi"/>
          <w:lang w:eastAsia="en-US"/>
        </w:rPr>
      </w:pPr>
      <w:r w:rsidRPr="00A856B3">
        <w:rPr>
          <w:rFonts w:asciiTheme="minorHAnsi" w:hAnsiTheme="minorHAnsi" w:cstheme="minorHAnsi"/>
          <w:lang w:eastAsia="en-US"/>
        </w:rPr>
        <w:t>The successful Tenderer shall be required to hold for the term of the Framework Agreement or Services Contract awarded under the Framework Agreement the following insurances:</w:t>
      </w:r>
    </w:p>
    <w:p w14:paraId="66AB7FDA" w14:textId="5C54BD50" w:rsidR="00A856B3" w:rsidRDefault="00A856B3" w:rsidP="00A856B3">
      <w:pPr>
        <w:pBdr>
          <w:top w:val="nil"/>
          <w:left w:val="nil"/>
          <w:bottom w:val="nil"/>
          <w:right w:val="nil"/>
          <w:between w:val="nil"/>
        </w:pBdr>
        <w:spacing w:before="120" w:after="480"/>
        <w:jc w:val="both"/>
        <w:rPr>
          <w:rFonts w:asciiTheme="minorHAnsi" w:eastAsia="Calibri" w:hAnsiTheme="minorHAnsi" w:cstheme="minorHAnsi"/>
          <w:color w:val="000000"/>
        </w:rPr>
      </w:pPr>
    </w:p>
    <w:p w14:paraId="39EF8E37" w14:textId="77777777" w:rsidR="00A856B3" w:rsidRPr="00CA0CC0" w:rsidRDefault="00A856B3" w:rsidP="00CC15A3">
      <w:pPr>
        <w:pBdr>
          <w:top w:val="nil"/>
          <w:left w:val="nil"/>
          <w:bottom w:val="nil"/>
          <w:right w:val="nil"/>
          <w:between w:val="nil"/>
        </w:pBdr>
        <w:spacing w:before="120" w:after="480"/>
        <w:ind w:left="1616"/>
        <w:jc w:val="both"/>
        <w:rPr>
          <w:rFonts w:asciiTheme="minorHAnsi" w:eastAsia="Calibri" w:hAnsiTheme="minorHAnsi" w:cstheme="minorHAnsi"/>
          <w:color w:val="000000"/>
        </w:rPr>
      </w:pPr>
    </w:p>
    <w:tbl>
      <w:tblPr>
        <w:tblStyle w:val="a"/>
        <w:tblW w:w="9214" w:type="dxa"/>
        <w:tblInd w:w="70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6379"/>
      </w:tblGrid>
      <w:tr w:rsidR="00417A0D" w:rsidRPr="00CA0CC0" w14:paraId="0615456F" w14:textId="77777777" w:rsidTr="00417A0D">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000000"/>
              <w:left w:val="single" w:sz="4" w:space="0" w:color="000000"/>
            </w:tcBorders>
            <w:shd w:val="clear" w:color="auto" w:fill="205968"/>
            <w:vAlign w:val="center"/>
          </w:tcPr>
          <w:p w14:paraId="0615456D" w14:textId="77777777" w:rsidR="00417A0D" w:rsidRPr="00CA0CC0" w:rsidRDefault="0004317D">
            <w:pPr>
              <w:ind w:left="113"/>
              <w:jc w:val="center"/>
              <w:rPr>
                <w:rFonts w:asciiTheme="minorHAnsi" w:eastAsia="Calibri" w:hAnsiTheme="minorHAnsi" w:cstheme="minorHAnsi"/>
              </w:rPr>
            </w:pPr>
            <w:bookmarkStart w:id="30" w:name="_heading=h.smdmm2c2bls0" w:colFirst="0" w:colLast="0"/>
            <w:bookmarkEnd w:id="30"/>
            <w:r w:rsidRPr="00CA0CC0">
              <w:rPr>
                <w:rFonts w:asciiTheme="minorHAnsi" w:eastAsia="Calibri" w:hAnsiTheme="minorHAnsi" w:cstheme="minorHAnsi"/>
              </w:rPr>
              <w:lastRenderedPageBreak/>
              <w:t>Type of Insurance</w:t>
            </w:r>
          </w:p>
        </w:tc>
        <w:tc>
          <w:tcPr>
            <w:tcW w:w="6379" w:type="dxa"/>
            <w:tcBorders>
              <w:top w:val="single" w:sz="4" w:space="0" w:color="000000"/>
              <w:right w:val="single" w:sz="4" w:space="0" w:color="000000"/>
            </w:tcBorders>
            <w:shd w:val="clear" w:color="auto" w:fill="205968"/>
            <w:vAlign w:val="center"/>
          </w:tcPr>
          <w:p w14:paraId="0615456E" w14:textId="77777777" w:rsidR="00417A0D" w:rsidRPr="00CA0CC0" w:rsidRDefault="0004317D">
            <w:pPr>
              <w:ind w:left="720"/>
              <w:jc w:val="center"/>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CA0CC0">
              <w:rPr>
                <w:rFonts w:asciiTheme="minorHAnsi" w:eastAsia="Calibri" w:hAnsiTheme="minorHAnsi" w:cstheme="minorHAnsi"/>
              </w:rPr>
              <w:t>Indemnity Limit</w:t>
            </w:r>
          </w:p>
        </w:tc>
      </w:tr>
      <w:tr w:rsidR="00417A0D" w:rsidRPr="00CA0CC0" w14:paraId="06154572" w14:textId="77777777" w:rsidTr="00417A0D">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2835" w:type="dxa"/>
            <w:tcBorders>
              <w:left w:val="single" w:sz="4" w:space="0" w:color="000000"/>
            </w:tcBorders>
            <w:shd w:val="clear" w:color="auto" w:fill="205968"/>
            <w:vAlign w:val="center"/>
          </w:tcPr>
          <w:p w14:paraId="06154570" w14:textId="77777777" w:rsidR="00417A0D" w:rsidRPr="00CA0CC0" w:rsidRDefault="0004317D">
            <w:pPr>
              <w:ind w:left="113"/>
              <w:rPr>
                <w:rFonts w:asciiTheme="minorHAnsi" w:eastAsia="Calibri" w:hAnsiTheme="minorHAnsi" w:cstheme="minorHAnsi"/>
              </w:rPr>
            </w:pPr>
            <w:r w:rsidRPr="00CA0CC0">
              <w:rPr>
                <w:rFonts w:asciiTheme="minorHAnsi" w:eastAsia="Calibri" w:hAnsiTheme="minorHAnsi" w:cstheme="minorHAnsi"/>
              </w:rPr>
              <w:t>Employer’s Liability</w:t>
            </w:r>
          </w:p>
        </w:tc>
        <w:tc>
          <w:tcPr>
            <w:tcW w:w="6379" w:type="dxa"/>
            <w:tcBorders>
              <w:right w:val="single" w:sz="4" w:space="0" w:color="000000"/>
            </w:tcBorders>
            <w:shd w:val="clear" w:color="auto" w:fill="EBF1DD"/>
          </w:tcPr>
          <w:p w14:paraId="06154571" w14:textId="77777777" w:rsidR="00417A0D" w:rsidRPr="00CA0CC0" w:rsidRDefault="0004317D">
            <w:pPr>
              <w:ind w:left="113"/>
              <w:jc w:val="both"/>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CA0CC0">
              <w:rPr>
                <w:rFonts w:asciiTheme="minorHAnsi" w:eastAsia="Calibri" w:hAnsiTheme="minorHAnsi" w:cstheme="minorHAnsi"/>
                <w:b/>
              </w:rPr>
              <w:t>€10.0ml</w:t>
            </w:r>
            <w:r w:rsidRPr="00CA0CC0">
              <w:rPr>
                <w:rFonts w:asciiTheme="minorHAnsi" w:eastAsia="Calibri" w:hAnsiTheme="minorHAnsi" w:cstheme="minorHAnsi"/>
              </w:rPr>
              <w:t xml:space="preserve"> limit for any one claim or series of claims arising out of a single occurrence, per insurance year.</w:t>
            </w:r>
          </w:p>
        </w:tc>
      </w:tr>
      <w:tr w:rsidR="00417A0D" w:rsidRPr="00CA0CC0" w14:paraId="06154575" w14:textId="77777777" w:rsidTr="00417A0D">
        <w:trPr>
          <w:trHeight w:val="806"/>
        </w:trPr>
        <w:tc>
          <w:tcPr>
            <w:cnfStyle w:val="001000000000" w:firstRow="0" w:lastRow="0" w:firstColumn="1" w:lastColumn="0" w:oddVBand="0" w:evenVBand="0" w:oddHBand="0" w:evenHBand="0" w:firstRowFirstColumn="0" w:firstRowLastColumn="0" w:lastRowFirstColumn="0" w:lastRowLastColumn="0"/>
            <w:tcW w:w="2835" w:type="dxa"/>
            <w:tcBorders>
              <w:left w:val="single" w:sz="4" w:space="0" w:color="000000"/>
            </w:tcBorders>
            <w:shd w:val="clear" w:color="auto" w:fill="205968"/>
            <w:vAlign w:val="center"/>
          </w:tcPr>
          <w:p w14:paraId="06154573" w14:textId="77777777" w:rsidR="00417A0D" w:rsidRPr="00CA0CC0" w:rsidRDefault="0004317D">
            <w:pPr>
              <w:ind w:left="113"/>
              <w:rPr>
                <w:rFonts w:asciiTheme="minorHAnsi" w:eastAsia="Calibri" w:hAnsiTheme="minorHAnsi" w:cstheme="minorHAnsi"/>
              </w:rPr>
            </w:pPr>
            <w:r w:rsidRPr="00CA0CC0">
              <w:rPr>
                <w:rFonts w:asciiTheme="minorHAnsi" w:eastAsia="Calibri" w:hAnsiTheme="minorHAnsi" w:cstheme="minorHAnsi"/>
              </w:rPr>
              <w:t>Public Liability</w:t>
            </w:r>
          </w:p>
        </w:tc>
        <w:tc>
          <w:tcPr>
            <w:tcW w:w="6379" w:type="dxa"/>
            <w:tcBorders>
              <w:right w:val="single" w:sz="4" w:space="0" w:color="000000"/>
            </w:tcBorders>
          </w:tcPr>
          <w:p w14:paraId="06154574" w14:textId="77777777" w:rsidR="00417A0D" w:rsidRPr="00CA0CC0" w:rsidRDefault="0004317D">
            <w:pPr>
              <w:ind w:left="113"/>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CA0CC0">
              <w:rPr>
                <w:rFonts w:asciiTheme="minorHAnsi" w:eastAsia="Calibri" w:hAnsiTheme="minorHAnsi" w:cstheme="minorHAnsi"/>
                <w:b/>
              </w:rPr>
              <w:t>€5ml</w:t>
            </w:r>
            <w:r w:rsidRPr="00CA0CC0">
              <w:rPr>
                <w:rFonts w:asciiTheme="minorHAnsi" w:eastAsia="Calibri" w:hAnsiTheme="minorHAnsi" w:cstheme="minorHAnsi"/>
              </w:rPr>
              <w:t xml:space="preserve"> limit for any one claim or series of claims arising out of a single occurrence, per insurance year.</w:t>
            </w:r>
          </w:p>
        </w:tc>
      </w:tr>
      <w:tr w:rsidR="00417A0D" w:rsidRPr="00CA0CC0" w14:paraId="06154578" w14:textId="77777777" w:rsidTr="00417A0D">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2835" w:type="dxa"/>
            <w:tcBorders>
              <w:left w:val="single" w:sz="4" w:space="0" w:color="000000"/>
            </w:tcBorders>
            <w:shd w:val="clear" w:color="auto" w:fill="205968"/>
            <w:vAlign w:val="center"/>
          </w:tcPr>
          <w:p w14:paraId="06154576" w14:textId="77777777" w:rsidR="00417A0D" w:rsidRPr="00CA0CC0" w:rsidRDefault="0004317D">
            <w:pPr>
              <w:ind w:left="113"/>
              <w:rPr>
                <w:rFonts w:asciiTheme="minorHAnsi" w:eastAsia="Calibri" w:hAnsiTheme="minorHAnsi" w:cstheme="minorHAnsi"/>
              </w:rPr>
            </w:pPr>
            <w:r w:rsidRPr="00CA0CC0">
              <w:rPr>
                <w:rFonts w:asciiTheme="minorHAnsi" w:eastAsia="Calibri" w:hAnsiTheme="minorHAnsi" w:cstheme="minorHAnsi"/>
              </w:rPr>
              <w:t>Professional Indemnity</w:t>
            </w:r>
          </w:p>
        </w:tc>
        <w:tc>
          <w:tcPr>
            <w:tcW w:w="6379" w:type="dxa"/>
            <w:tcBorders>
              <w:right w:val="single" w:sz="4" w:space="0" w:color="000000"/>
            </w:tcBorders>
            <w:shd w:val="clear" w:color="auto" w:fill="EBF1DD"/>
          </w:tcPr>
          <w:p w14:paraId="06154577" w14:textId="77777777" w:rsidR="00417A0D" w:rsidRPr="00CA0CC0" w:rsidRDefault="0004317D">
            <w:pPr>
              <w:ind w:left="113"/>
              <w:jc w:val="both"/>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CA0CC0">
              <w:rPr>
                <w:rFonts w:asciiTheme="minorHAnsi" w:eastAsia="Calibri" w:hAnsiTheme="minorHAnsi" w:cstheme="minorHAnsi"/>
                <w:b/>
              </w:rPr>
              <w:t>€0.5ml</w:t>
            </w:r>
            <w:r w:rsidRPr="00CA0CC0">
              <w:rPr>
                <w:rFonts w:asciiTheme="minorHAnsi" w:eastAsia="Calibri" w:hAnsiTheme="minorHAnsi" w:cstheme="minorHAnsi"/>
              </w:rPr>
              <w:t xml:space="preserve"> for any one claim or series of claims arising out of a single occurrence, per insurance year (for each and every claim excluding defence costs).</w:t>
            </w:r>
          </w:p>
        </w:tc>
      </w:tr>
      <w:tr w:rsidR="00417A0D" w:rsidRPr="00CA0CC0" w14:paraId="0615457B" w14:textId="77777777" w:rsidTr="00417A0D">
        <w:trPr>
          <w:trHeight w:val="806"/>
        </w:trPr>
        <w:tc>
          <w:tcPr>
            <w:cnfStyle w:val="001000000000" w:firstRow="0" w:lastRow="0" w:firstColumn="1" w:lastColumn="0" w:oddVBand="0" w:evenVBand="0" w:oddHBand="0" w:evenHBand="0" w:firstRowFirstColumn="0" w:firstRowLastColumn="0" w:lastRowFirstColumn="0" w:lastRowLastColumn="0"/>
            <w:tcW w:w="2835" w:type="dxa"/>
            <w:tcBorders>
              <w:left w:val="single" w:sz="4" w:space="0" w:color="000000"/>
              <w:bottom w:val="single" w:sz="4" w:space="0" w:color="000000"/>
            </w:tcBorders>
            <w:shd w:val="clear" w:color="auto" w:fill="205968"/>
            <w:vAlign w:val="center"/>
          </w:tcPr>
          <w:p w14:paraId="06154579" w14:textId="77777777" w:rsidR="00417A0D" w:rsidRPr="00CA0CC0" w:rsidRDefault="0004317D">
            <w:pPr>
              <w:ind w:left="113"/>
              <w:rPr>
                <w:rFonts w:asciiTheme="minorHAnsi" w:eastAsia="Calibri" w:hAnsiTheme="minorHAnsi" w:cstheme="minorHAnsi"/>
              </w:rPr>
            </w:pPr>
            <w:r w:rsidRPr="00CA0CC0">
              <w:rPr>
                <w:rFonts w:asciiTheme="minorHAnsi" w:eastAsia="Calibri" w:hAnsiTheme="minorHAnsi" w:cstheme="minorHAnsi"/>
              </w:rPr>
              <w:t>Cyber Liability</w:t>
            </w:r>
          </w:p>
        </w:tc>
        <w:tc>
          <w:tcPr>
            <w:tcW w:w="6379" w:type="dxa"/>
            <w:tcBorders>
              <w:bottom w:val="single" w:sz="4" w:space="0" w:color="000000"/>
              <w:right w:val="single" w:sz="4" w:space="0" w:color="000000"/>
            </w:tcBorders>
          </w:tcPr>
          <w:p w14:paraId="0615457A" w14:textId="77777777" w:rsidR="00417A0D" w:rsidRPr="00CA0CC0" w:rsidRDefault="0004317D">
            <w:pPr>
              <w:ind w:left="113"/>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CA0CC0">
              <w:rPr>
                <w:rFonts w:asciiTheme="minorHAnsi" w:eastAsia="Calibri" w:hAnsiTheme="minorHAnsi" w:cstheme="minorHAnsi"/>
                <w:b/>
              </w:rPr>
              <w:t>€ 1.0ml</w:t>
            </w:r>
            <w:r w:rsidRPr="00CA0CC0">
              <w:rPr>
                <w:rFonts w:asciiTheme="minorHAnsi" w:eastAsia="Calibri" w:hAnsiTheme="minorHAnsi" w:cstheme="minorHAnsi"/>
              </w:rPr>
              <w:t xml:space="preserve"> for any one claim or series of claims arising out of a single occurrence, per insurance year.</w:t>
            </w:r>
          </w:p>
        </w:tc>
      </w:tr>
    </w:tbl>
    <w:p w14:paraId="0615457C" w14:textId="77777777" w:rsidR="00417A0D" w:rsidRPr="00CA0CC0" w:rsidRDefault="00417A0D">
      <w:pPr>
        <w:pBdr>
          <w:top w:val="nil"/>
          <w:left w:val="nil"/>
          <w:bottom w:val="nil"/>
          <w:right w:val="nil"/>
          <w:between w:val="nil"/>
        </w:pBdr>
        <w:ind w:left="720"/>
        <w:rPr>
          <w:rFonts w:asciiTheme="minorHAnsi" w:eastAsia="Calibri" w:hAnsiTheme="minorHAnsi" w:cstheme="minorHAnsi"/>
          <w:color w:val="000000"/>
        </w:rPr>
      </w:pPr>
    </w:p>
    <w:p w14:paraId="0615457D" w14:textId="3218BC60" w:rsidR="00417A0D" w:rsidRPr="00CA0CC0" w:rsidRDefault="0004317D" w:rsidP="00EB3892">
      <w:pPr>
        <w:numPr>
          <w:ilvl w:val="2"/>
          <w:numId w:val="46"/>
        </w:numPr>
        <w:spacing w:before="120" w:after="120"/>
        <w:jc w:val="both"/>
        <w:rPr>
          <w:rFonts w:asciiTheme="minorHAnsi" w:eastAsia="Calibri" w:hAnsiTheme="minorHAnsi" w:cstheme="minorHAnsi"/>
        </w:rPr>
      </w:pPr>
      <w:r w:rsidRPr="00CA0CC0">
        <w:rPr>
          <w:rFonts w:asciiTheme="minorHAnsi" w:eastAsia="Calibri" w:hAnsiTheme="minorHAnsi" w:cstheme="minorHAnsi"/>
        </w:rPr>
        <w:t xml:space="preserve">By signing the </w:t>
      </w:r>
      <w:r w:rsidR="006F496A" w:rsidRPr="006F496A">
        <w:rPr>
          <w:rFonts w:asciiTheme="minorHAnsi" w:eastAsia="Calibri" w:hAnsiTheme="minorHAnsi" w:cstheme="minorHAnsi"/>
        </w:rPr>
        <w:t>Tenderer</w:t>
      </w:r>
      <w:r w:rsidRPr="00CA0CC0">
        <w:rPr>
          <w:rFonts w:asciiTheme="minorHAnsi" w:eastAsia="Calibri" w:hAnsiTheme="minorHAnsi" w:cstheme="minorHAnsi"/>
        </w:rPr>
        <w:t xml:space="preserve">’s Statement at Appendix 3, </w:t>
      </w:r>
      <w:r w:rsidR="00636ACC" w:rsidRPr="00636ACC">
        <w:rPr>
          <w:rFonts w:asciiTheme="minorHAnsi" w:eastAsia="Calibri" w:hAnsiTheme="minorHAnsi" w:cstheme="minorHAnsi"/>
        </w:rPr>
        <w:t>Tenderer</w:t>
      </w:r>
      <w:r w:rsidRPr="00CA0CC0">
        <w:rPr>
          <w:rFonts w:asciiTheme="minorHAnsi" w:eastAsia="Calibri" w:hAnsiTheme="minorHAnsi" w:cstheme="minorHAnsi"/>
        </w:rPr>
        <w:t>s confirm that, if awarded a Framework Agreement or Services Contract awarded under the Framework Agreement under this Competition,</w:t>
      </w:r>
    </w:p>
    <w:p w14:paraId="0615457E" w14:textId="77777777" w:rsidR="00417A0D" w:rsidRPr="00CA0CC0" w:rsidRDefault="0004317D" w:rsidP="00EB3892">
      <w:pPr>
        <w:numPr>
          <w:ilvl w:val="0"/>
          <w:numId w:val="4"/>
        </w:numPr>
        <w:pBdr>
          <w:top w:val="nil"/>
          <w:left w:val="nil"/>
          <w:bottom w:val="nil"/>
          <w:right w:val="nil"/>
          <w:between w:val="nil"/>
        </w:pBdr>
        <w:spacing w:before="120" w:after="120"/>
        <w:ind w:left="1210"/>
        <w:jc w:val="both"/>
        <w:rPr>
          <w:rFonts w:asciiTheme="minorHAnsi" w:eastAsia="Calibri" w:hAnsiTheme="minorHAnsi" w:cstheme="minorHAnsi"/>
          <w:color w:val="000000"/>
        </w:rPr>
      </w:pPr>
      <w:r w:rsidRPr="00CA0CC0">
        <w:rPr>
          <w:rFonts w:asciiTheme="minorHAnsi" w:eastAsia="Calibri" w:hAnsiTheme="minorHAnsi" w:cstheme="minorHAnsi"/>
          <w:color w:val="000000"/>
        </w:rPr>
        <w:t>they will, from the Effective Date of the Framework Agreement (as defined in the Framework Agreement), obtain and hold the types and levels of insurance as specified at paragraph2.20.1;</w:t>
      </w:r>
    </w:p>
    <w:p w14:paraId="0615457F" w14:textId="77777777" w:rsidR="00417A0D" w:rsidRPr="00CA0CC0" w:rsidRDefault="0004317D" w:rsidP="00EB3892">
      <w:pPr>
        <w:numPr>
          <w:ilvl w:val="0"/>
          <w:numId w:val="4"/>
        </w:numPr>
        <w:pBdr>
          <w:top w:val="nil"/>
          <w:left w:val="nil"/>
          <w:bottom w:val="nil"/>
          <w:right w:val="nil"/>
          <w:between w:val="nil"/>
        </w:pBdr>
        <w:spacing w:before="120" w:after="120"/>
        <w:ind w:left="1264" w:hanging="357"/>
        <w:jc w:val="both"/>
        <w:rPr>
          <w:rFonts w:asciiTheme="minorHAnsi" w:eastAsia="Calibri" w:hAnsiTheme="minorHAnsi" w:cstheme="minorHAnsi"/>
          <w:color w:val="000000"/>
        </w:rPr>
      </w:pPr>
      <w:r w:rsidRPr="00CA0CC0">
        <w:rPr>
          <w:rFonts w:asciiTheme="minorHAnsi" w:eastAsia="Calibri" w:hAnsiTheme="minorHAnsi" w:cstheme="minorHAnsi"/>
          <w:color w:val="000000"/>
        </w:rPr>
        <w:t>operate within the territorial limits and jurisdiction of its insurance policies including the Republic of Ireland;</w:t>
      </w:r>
    </w:p>
    <w:p w14:paraId="06154580" w14:textId="77777777" w:rsidR="00417A0D" w:rsidRPr="00CA0CC0" w:rsidRDefault="0004317D" w:rsidP="00EB3892">
      <w:pPr>
        <w:numPr>
          <w:ilvl w:val="0"/>
          <w:numId w:val="4"/>
        </w:numPr>
        <w:pBdr>
          <w:top w:val="nil"/>
          <w:left w:val="nil"/>
          <w:bottom w:val="nil"/>
          <w:right w:val="nil"/>
          <w:between w:val="nil"/>
        </w:pBdr>
        <w:spacing w:before="120" w:after="120"/>
        <w:ind w:left="1264" w:hanging="357"/>
        <w:jc w:val="both"/>
        <w:rPr>
          <w:rFonts w:asciiTheme="minorHAnsi" w:eastAsia="Calibri" w:hAnsiTheme="minorHAnsi" w:cstheme="minorHAnsi"/>
          <w:color w:val="000000"/>
        </w:rPr>
      </w:pPr>
      <w:r w:rsidRPr="00CA0CC0">
        <w:rPr>
          <w:rFonts w:asciiTheme="minorHAnsi" w:eastAsia="Calibri" w:hAnsiTheme="minorHAnsi" w:cstheme="minorHAnsi"/>
          <w:color w:val="000000"/>
        </w:rPr>
        <w:t>confirm that they are not aware of an exclusion, restrictions, conditions or warranties or, in the case of policies with an aggregate limit of indemnity, any outstanding claims, which could have a material adverse impact on the level of coverage specified above;</w:t>
      </w:r>
    </w:p>
    <w:p w14:paraId="06154581" w14:textId="3F00C7FC" w:rsidR="00417A0D" w:rsidRPr="00CA0CC0" w:rsidRDefault="0004317D">
      <w:pPr>
        <w:spacing w:before="120" w:after="120"/>
        <w:ind w:left="907"/>
        <w:jc w:val="both"/>
        <w:rPr>
          <w:rFonts w:asciiTheme="minorHAnsi" w:eastAsia="Calibri" w:hAnsiTheme="minorHAnsi" w:cstheme="minorHAnsi"/>
        </w:rPr>
      </w:pPr>
      <w:r w:rsidRPr="00CA0CC0">
        <w:rPr>
          <w:rFonts w:asciiTheme="minorHAnsi" w:eastAsia="Calibri" w:hAnsiTheme="minorHAnsi" w:cstheme="minorHAnsi"/>
        </w:rPr>
        <w:t xml:space="preserve">Submit confirmation from the </w:t>
      </w:r>
      <w:r w:rsidR="006F496A" w:rsidRPr="006F496A">
        <w:rPr>
          <w:rFonts w:asciiTheme="minorHAnsi" w:eastAsia="Calibri" w:hAnsiTheme="minorHAnsi" w:cstheme="minorHAnsi"/>
        </w:rPr>
        <w:t>Tenderer</w:t>
      </w:r>
      <w:r w:rsidRPr="00CA0CC0">
        <w:rPr>
          <w:rFonts w:asciiTheme="minorHAnsi" w:eastAsia="Calibri" w:hAnsiTheme="minorHAnsi" w:cstheme="minorHAnsi"/>
        </w:rPr>
        <w:t xml:space="preserve">'s insurance company or broker to this effect will be requested from the successful </w:t>
      </w:r>
      <w:r w:rsidR="006F496A" w:rsidRPr="006F496A">
        <w:rPr>
          <w:rFonts w:asciiTheme="minorHAnsi" w:eastAsia="Calibri" w:hAnsiTheme="minorHAnsi" w:cstheme="minorHAnsi"/>
        </w:rPr>
        <w:t xml:space="preserve">Tenderer </w:t>
      </w:r>
      <w:r w:rsidRPr="00CA0CC0">
        <w:rPr>
          <w:rFonts w:asciiTheme="minorHAnsi" w:eastAsia="Calibri" w:hAnsiTheme="minorHAnsi" w:cstheme="minorHAnsi"/>
        </w:rPr>
        <w:t>(s) prior to the award of (and shall be a condition of) any Framework Agreement or Services Contract awarded under the Framework Agreement.</w:t>
      </w:r>
    </w:p>
    <w:p w14:paraId="06154582" w14:textId="7D407757" w:rsidR="00417A0D" w:rsidRPr="00CA0CC0" w:rsidRDefault="0004317D" w:rsidP="00EB3892">
      <w:pPr>
        <w:numPr>
          <w:ilvl w:val="2"/>
          <w:numId w:val="46"/>
        </w:numPr>
        <w:spacing w:before="120" w:after="120"/>
        <w:jc w:val="both"/>
        <w:rPr>
          <w:rFonts w:asciiTheme="minorHAnsi" w:eastAsia="Calibri" w:hAnsiTheme="minorHAnsi" w:cstheme="minorHAnsi"/>
        </w:rPr>
      </w:pPr>
      <w:r w:rsidRPr="00CA0CC0">
        <w:rPr>
          <w:rFonts w:asciiTheme="minorHAnsi" w:eastAsia="Calibri" w:hAnsiTheme="minorHAnsi" w:cstheme="minorHAnsi"/>
        </w:rPr>
        <w:t xml:space="preserve">The successful </w:t>
      </w:r>
      <w:r w:rsidR="00636ACC" w:rsidRPr="00636ACC">
        <w:rPr>
          <w:rFonts w:asciiTheme="minorHAnsi" w:eastAsia="Calibri" w:hAnsiTheme="minorHAnsi" w:cstheme="minorHAnsi"/>
        </w:rPr>
        <w:t>Tenderer</w:t>
      </w:r>
      <w:r w:rsidRPr="00CA0CC0">
        <w:rPr>
          <w:rFonts w:asciiTheme="minorHAnsi" w:eastAsia="Calibri" w:hAnsiTheme="minorHAnsi" w:cstheme="minorHAnsi"/>
        </w:rPr>
        <w:t xml:space="preserve"> will, during the term of the Framework Agreement or Services Contract awarded under the Framework Agreement, be required to:</w:t>
      </w:r>
    </w:p>
    <w:p w14:paraId="06154583" w14:textId="77777777" w:rsidR="00417A0D" w:rsidRPr="00CA0CC0" w:rsidRDefault="0004317D" w:rsidP="00EB3892">
      <w:pPr>
        <w:numPr>
          <w:ilvl w:val="0"/>
          <w:numId w:val="24"/>
        </w:numPr>
        <w:spacing w:before="120" w:after="120"/>
        <w:ind w:left="1260"/>
        <w:jc w:val="both"/>
        <w:rPr>
          <w:rFonts w:asciiTheme="minorHAnsi" w:eastAsia="Calibri" w:hAnsiTheme="minorHAnsi" w:cstheme="minorHAnsi"/>
        </w:rPr>
      </w:pPr>
      <w:r w:rsidRPr="00CA0CC0">
        <w:rPr>
          <w:rFonts w:asciiTheme="minorHAnsi" w:eastAsia="Calibri" w:hAnsiTheme="minorHAnsi" w:cstheme="minorHAnsi"/>
        </w:rPr>
        <w:t>Immediately advise the Contracting Authority of any material change to its insured status;</w:t>
      </w:r>
    </w:p>
    <w:p w14:paraId="06154584" w14:textId="77777777" w:rsidR="00417A0D" w:rsidRPr="00CA0CC0" w:rsidRDefault="0004317D" w:rsidP="00EB3892">
      <w:pPr>
        <w:numPr>
          <w:ilvl w:val="0"/>
          <w:numId w:val="24"/>
        </w:numPr>
        <w:spacing w:before="120" w:after="120"/>
        <w:ind w:left="1260"/>
        <w:jc w:val="both"/>
        <w:rPr>
          <w:rFonts w:asciiTheme="minorHAnsi" w:eastAsia="Calibri" w:hAnsiTheme="minorHAnsi" w:cstheme="minorHAnsi"/>
        </w:rPr>
      </w:pPr>
      <w:r w:rsidRPr="00CA0CC0">
        <w:rPr>
          <w:rFonts w:asciiTheme="minorHAnsi" w:eastAsia="Calibri" w:hAnsiTheme="minorHAnsi" w:cstheme="minorHAnsi"/>
        </w:rPr>
        <w:t>Produce proof of current premiums paid upon request;</w:t>
      </w:r>
    </w:p>
    <w:p w14:paraId="06154585" w14:textId="77777777" w:rsidR="00417A0D" w:rsidRPr="00CA0CC0" w:rsidRDefault="0004317D" w:rsidP="00EB3892">
      <w:pPr>
        <w:numPr>
          <w:ilvl w:val="0"/>
          <w:numId w:val="24"/>
        </w:numPr>
        <w:spacing w:before="120" w:after="120"/>
        <w:ind w:left="1259" w:hanging="357"/>
        <w:jc w:val="both"/>
        <w:rPr>
          <w:rFonts w:asciiTheme="minorHAnsi" w:eastAsia="Calibri" w:hAnsiTheme="minorHAnsi" w:cstheme="minorHAnsi"/>
          <w:color w:val="000000"/>
        </w:rPr>
      </w:pPr>
      <w:r w:rsidRPr="00CA0CC0">
        <w:rPr>
          <w:rFonts w:asciiTheme="minorHAnsi" w:eastAsia="Calibri" w:hAnsiTheme="minorHAnsi" w:cstheme="minorHAnsi"/>
        </w:rPr>
        <w:t xml:space="preserve">Produce valid certificate of insurance. </w:t>
      </w:r>
      <w:r w:rsidRPr="00CA0CC0">
        <w:rPr>
          <w:rFonts w:asciiTheme="minorHAnsi" w:hAnsiTheme="minorHAnsi" w:cstheme="minorHAnsi"/>
        </w:rPr>
        <w:br w:type="page"/>
      </w:r>
    </w:p>
    <w:p w14:paraId="06154586" w14:textId="77777777" w:rsidR="00417A0D" w:rsidRPr="004F48EF" w:rsidRDefault="0004317D" w:rsidP="00F6074F">
      <w:pPr>
        <w:pStyle w:val="Heading4"/>
        <w:rPr>
          <w:rFonts w:asciiTheme="minorHAnsi" w:eastAsia="Calibri" w:hAnsiTheme="minorHAnsi" w:cstheme="minorHAnsi"/>
          <w:b/>
          <w:color w:val="365F91" w:themeColor="accent1" w:themeShade="BF"/>
          <w:sz w:val="26"/>
          <w:szCs w:val="26"/>
        </w:rPr>
      </w:pPr>
      <w:r w:rsidRPr="004F48EF">
        <w:rPr>
          <w:rFonts w:asciiTheme="minorHAnsi" w:eastAsia="Calibri" w:hAnsiTheme="minorHAnsi" w:cstheme="minorHAnsi"/>
          <w:b/>
          <w:color w:val="365F91" w:themeColor="accent1" w:themeShade="BF"/>
          <w:sz w:val="26"/>
          <w:szCs w:val="26"/>
        </w:rPr>
        <w:lastRenderedPageBreak/>
        <w:t>PART 3: COMPLIANT TENDERS AND AWARD CRITERIA</w:t>
      </w:r>
    </w:p>
    <w:p w14:paraId="06154587" w14:textId="77777777" w:rsidR="00417A0D" w:rsidRPr="00CA0CC0" w:rsidRDefault="0004317D">
      <w:pPr>
        <w:pStyle w:val="Heading4"/>
        <w:shd w:val="clear" w:color="auto" w:fill="17365D"/>
        <w:spacing w:before="120" w:after="240"/>
        <w:jc w:val="both"/>
        <w:rPr>
          <w:rFonts w:asciiTheme="minorHAnsi" w:eastAsia="Calibri" w:hAnsiTheme="minorHAnsi" w:cstheme="minorHAnsi"/>
          <w:b/>
          <w:smallCaps/>
          <w:color w:val="FFFFFF"/>
        </w:rPr>
      </w:pPr>
      <w:bookmarkStart w:id="31" w:name="_heading=h.96xab34gkaiy" w:colFirst="0" w:colLast="0"/>
      <w:bookmarkEnd w:id="31"/>
      <w:r w:rsidRPr="00CA0CC0">
        <w:rPr>
          <w:rFonts w:asciiTheme="minorHAnsi" w:eastAsia="Calibri" w:hAnsiTheme="minorHAnsi" w:cstheme="minorHAnsi"/>
          <w:b/>
          <w:smallCaps/>
          <w:color w:val="FFFFFF"/>
        </w:rPr>
        <w:t>3.1</w:t>
      </w:r>
      <w:r w:rsidRPr="00CA0CC0">
        <w:rPr>
          <w:rFonts w:asciiTheme="minorHAnsi" w:eastAsia="Calibri" w:hAnsiTheme="minorHAnsi" w:cstheme="minorHAnsi"/>
          <w:b/>
          <w:smallCaps/>
          <w:color w:val="FFFFFF"/>
        </w:rPr>
        <w:tab/>
        <w:t>COMPLIANT TENDERS</w:t>
      </w:r>
    </w:p>
    <w:p w14:paraId="061545A0" w14:textId="3C28A065" w:rsidR="00417A0D" w:rsidRPr="00CA0CC0" w:rsidRDefault="00DD07C1" w:rsidP="00DD07C1">
      <w:pPr>
        <w:tabs>
          <w:tab w:val="left" w:pos="9540"/>
        </w:tabs>
        <w:spacing w:before="120" w:after="480"/>
        <w:jc w:val="both"/>
        <w:rPr>
          <w:rFonts w:asciiTheme="minorHAnsi" w:hAnsiTheme="minorHAnsi" w:cstheme="minorHAnsi"/>
        </w:rPr>
      </w:pPr>
      <w:bookmarkStart w:id="32" w:name="_heading=h.y4014o20euk9" w:colFirst="0" w:colLast="0"/>
      <w:bookmarkEnd w:id="32"/>
      <w:r w:rsidRPr="00CA0CC0">
        <w:rPr>
          <w:rFonts w:asciiTheme="minorHAnsi" w:hAnsiTheme="minorHAnsi" w:cstheme="minorHAnsi"/>
        </w:rPr>
        <w:t xml:space="preserve">Only those </w:t>
      </w:r>
      <w:r w:rsidR="00A856B3">
        <w:rPr>
          <w:rFonts w:asciiTheme="minorHAnsi" w:hAnsiTheme="minorHAnsi" w:cstheme="minorHAnsi"/>
        </w:rPr>
        <w:t>tenderer</w:t>
      </w:r>
      <w:r w:rsidRPr="00CA0CC0">
        <w:rPr>
          <w:rFonts w:asciiTheme="minorHAnsi" w:hAnsiTheme="minorHAnsi" w:cstheme="minorHAnsi"/>
        </w:rPr>
        <w:t>s who have submitted compliant Tenders pursuant to Paragraph 2.2 above will be evaluated, in accordance with the Award Criteria under Part 3.3 below.</w:t>
      </w:r>
    </w:p>
    <w:p w14:paraId="061545A1" w14:textId="77777777" w:rsidR="00417A0D" w:rsidRPr="00CA0CC0" w:rsidRDefault="0004317D">
      <w:pPr>
        <w:pStyle w:val="Heading4"/>
        <w:shd w:val="clear" w:color="auto" w:fill="17365D"/>
        <w:jc w:val="both"/>
        <w:rPr>
          <w:rFonts w:asciiTheme="minorHAnsi" w:eastAsia="Calibri" w:hAnsiTheme="minorHAnsi" w:cstheme="minorHAnsi"/>
          <w:b/>
          <w:smallCaps/>
          <w:color w:val="FFFFFF"/>
        </w:rPr>
      </w:pPr>
      <w:r w:rsidRPr="00CA0CC0">
        <w:rPr>
          <w:rFonts w:asciiTheme="minorHAnsi" w:eastAsia="Calibri" w:hAnsiTheme="minorHAnsi" w:cstheme="minorHAnsi"/>
          <w:b/>
          <w:smallCaps/>
          <w:color w:val="FFFFFF"/>
        </w:rPr>
        <w:t>3.2</w:t>
      </w:r>
      <w:r w:rsidRPr="00CA0CC0">
        <w:rPr>
          <w:rFonts w:asciiTheme="minorHAnsi" w:eastAsia="Calibri" w:hAnsiTheme="minorHAnsi" w:cstheme="minorHAnsi"/>
          <w:b/>
          <w:smallCaps/>
          <w:color w:val="FFFFFF"/>
        </w:rPr>
        <w:tab/>
        <w:t>SELECTION CRITERIA</w:t>
      </w:r>
    </w:p>
    <w:p w14:paraId="061545A2" w14:textId="7B84E519" w:rsidR="00417A0D" w:rsidRPr="00CA0CC0" w:rsidRDefault="0004317D">
      <w:pPr>
        <w:spacing w:before="120" w:after="240"/>
        <w:jc w:val="both"/>
        <w:rPr>
          <w:rFonts w:asciiTheme="minorHAnsi" w:eastAsia="Calibri" w:hAnsiTheme="minorHAnsi" w:cstheme="minorHAnsi"/>
        </w:rPr>
      </w:pPr>
      <w:r w:rsidRPr="00CA0CC0">
        <w:rPr>
          <w:rFonts w:asciiTheme="minorHAnsi" w:eastAsia="Calibri" w:hAnsiTheme="minorHAnsi" w:cstheme="minorHAnsi"/>
        </w:rPr>
        <w:t xml:space="preserve">Tenders will either pass OR fail each of the Selection Criteria set out in this Part 3.2 below. In the event of one or more of the Selection Criteria achieving a fail, the </w:t>
      </w:r>
      <w:r w:rsidR="00636ACC" w:rsidRPr="00636ACC">
        <w:rPr>
          <w:rFonts w:asciiTheme="minorHAnsi" w:eastAsia="Calibri" w:hAnsiTheme="minorHAnsi" w:cstheme="minorHAnsi"/>
        </w:rPr>
        <w:t>Tenderer</w:t>
      </w:r>
      <w:r w:rsidRPr="00CA0CC0">
        <w:rPr>
          <w:rFonts w:asciiTheme="minorHAnsi" w:eastAsia="Calibri" w:hAnsiTheme="minorHAnsi" w:cstheme="minorHAnsi"/>
        </w:rPr>
        <w:t xml:space="preserve"> will be excluded from participating in this Competition</w:t>
      </w:r>
      <w:r w:rsidRPr="00CA0CC0">
        <w:rPr>
          <w:rFonts w:asciiTheme="minorHAnsi" w:eastAsia="Calibri" w:hAnsiTheme="minorHAnsi" w:cstheme="minorHAnsi"/>
          <w:color w:val="808080"/>
        </w:rPr>
        <w:t>.</w:t>
      </w:r>
    </w:p>
    <w:p w14:paraId="061545A3" w14:textId="77777777" w:rsidR="00417A0D" w:rsidRPr="00CA0CC0" w:rsidRDefault="0004317D">
      <w:pPr>
        <w:shd w:val="clear" w:color="auto" w:fill="FFFFFF"/>
        <w:jc w:val="both"/>
        <w:rPr>
          <w:rFonts w:asciiTheme="minorHAnsi" w:eastAsia="Calibri" w:hAnsiTheme="minorHAnsi" w:cstheme="minorHAnsi"/>
          <w:b/>
          <w:smallCaps/>
          <w:color w:val="366091"/>
        </w:rPr>
      </w:pPr>
      <w:bookmarkStart w:id="33" w:name="_heading=h.jzz2i5s1m944" w:colFirst="0" w:colLast="0"/>
      <w:bookmarkEnd w:id="33"/>
      <w:r w:rsidRPr="00CA0CC0">
        <w:rPr>
          <w:rFonts w:asciiTheme="minorHAnsi" w:eastAsia="Calibri" w:hAnsiTheme="minorHAnsi" w:cstheme="minorHAnsi"/>
          <w:b/>
          <w:i/>
          <w:smallCaps/>
          <w:color w:val="366091"/>
        </w:rPr>
        <w:t>3.2. A</w:t>
      </w:r>
      <w:r w:rsidRPr="00CA0CC0">
        <w:rPr>
          <w:rFonts w:asciiTheme="minorHAnsi" w:eastAsia="Calibri" w:hAnsiTheme="minorHAnsi" w:cstheme="minorHAnsi"/>
          <w:b/>
          <w:i/>
          <w:smallCaps/>
          <w:color w:val="366091"/>
        </w:rPr>
        <w:tab/>
        <w:t xml:space="preserve"> </w:t>
      </w:r>
      <w:r w:rsidRPr="00CA0CC0">
        <w:rPr>
          <w:rFonts w:asciiTheme="minorHAnsi" w:eastAsia="Calibri" w:hAnsiTheme="minorHAnsi" w:cstheme="minorHAnsi"/>
          <w:b/>
          <w:i/>
          <w:color w:val="366091"/>
        </w:rPr>
        <w:t>Economic and Financial Standing</w:t>
      </w:r>
      <w:r w:rsidRPr="00CA0CC0">
        <w:rPr>
          <w:rFonts w:asciiTheme="minorHAnsi" w:eastAsia="Calibri" w:hAnsiTheme="minorHAnsi" w:cstheme="minorHAnsi"/>
          <w:b/>
          <w:smallCaps/>
          <w:color w:val="366091"/>
        </w:rPr>
        <w:t xml:space="preserve"> (Pass/Fail)</w:t>
      </w:r>
    </w:p>
    <w:p w14:paraId="061545A4" w14:textId="5A97A20F" w:rsidR="00417A0D" w:rsidRPr="00CA0CC0" w:rsidRDefault="00636ACC">
      <w:pPr>
        <w:spacing w:before="120" w:after="240"/>
        <w:jc w:val="both"/>
        <w:rPr>
          <w:rFonts w:asciiTheme="minorHAnsi" w:eastAsia="Calibri" w:hAnsiTheme="minorHAnsi" w:cstheme="minorHAnsi"/>
        </w:rPr>
      </w:pPr>
      <w:r w:rsidRPr="00636ACC">
        <w:rPr>
          <w:rFonts w:asciiTheme="minorHAnsi" w:eastAsia="Calibri" w:hAnsiTheme="minorHAnsi" w:cstheme="minorHAnsi"/>
        </w:rPr>
        <w:t>Tenderer</w:t>
      </w:r>
      <w:r w:rsidR="0004317D" w:rsidRPr="00CA0CC0">
        <w:rPr>
          <w:rFonts w:asciiTheme="minorHAnsi" w:eastAsia="Calibri" w:hAnsiTheme="minorHAnsi" w:cstheme="minorHAnsi"/>
        </w:rPr>
        <w:t>s must declare by way of Tender Response documents (TRD) that they satisfy the financial and economic standing requirement(s) set out below that they are able, upon request and without delay, to provide the supporting documentation specified below to BioPharmaChem Skillnet in each case below:</w:t>
      </w:r>
    </w:p>
    <w:p w14:paraId="061545A5" w14:textId="77777777" w:rsidR="00417A0D" w:rsidRPr="00CA0CC0" w:rsidRDefault="0004317D">
      <w:pPr>
        <w:spacing w:before="120" w:after="120"/>
        <w:jc w:val="both"/>
        <w:rPr>
          <w:rFonts w:asciiTheme="minorHAnsi" w:eastAsia="Calibri" w:hAnsiTheme="minorHAnsi" w:cstheme="minorHAnsi"/>
          <w:b/>
          <w:smallCaps/>
        </w:rPr>
      </w:pPr>
      <w:r w:rsidRPr="00CA0CC0">
        <w:rPr>
          <w:rFonts w:asciiTheme="minorHAnsi" w:eastAsia="Calibri" w:hAnsiTheme="minorHAnsi" w:cstheme="minorHAnsi"/>
          <w:b/>
          <w:smallCaps/>
        </w:rPr>
        <w:t>Annual Turnover Requirement</w:t>
      </w:r>
    </w:p>
    <w:p w14:paraId="061545A6" w14:textId="69DC4D84" w:rsidR="00417A0D" w:rsidRPr="00CA0CC0" w:rsidRDefault="00636ACC">
      <w:pPr>
        <w:shd w:val="clear" w:color="auto" w:fill="FFFFFF"/>
        <w:spacing w:before="120" w:after="480"/>
        <w:jc w:val="both"/>
        <w:rPr>
          <w:rFonts w:asciiTheme="minorHAnsi" w:eastAsia="Calibri" w:hAnsiTheme="minorHAnsi" w:cstheme="minorHAnsi"/>
        </w:rPr>
      </w:pPr>
      <w:bookmarkStart w:id="34" w:name="_heading=h.1ytkluf8ekvb" w:colFirst="0" w:colLast="0"/>
      <w:bookmarkEnd w:id="34"/>
      <w:r w:rsidRPr="00636ACC">
        <w:rPr>
          <w:rFonts w:asciiTheme="minorHAnsi" w:eastAsia="Calibri" w:hAnsiTheme="minorHAnsi" w:cstheme="minorHAnsi"/>
        </w:rPr>
        <w:t>Tenderer</w:t>
      </w:r>
      <w:r w:rsidR="0004317D" w:rsidRPr="00CA0CC0">
        <w:rPr>
          <w:rFonts w:asciiTheme="minorHAnsi" w:eastAsia="Calibri" w:hAnsiTheme="minorHAnsi" w:cstheme="minorHAnsi"/>
        </w:rPr>
        <w:t>s are required to have minimum annual turnover of more than twice the value of this Tender (</w:t>
      </w:r>
      <w:r w:rsidR="0004317D" w:rsidRPr="00CA0CC0">
        <w:rPr>
          <w:rFonts w:asciiTheme="minorHAnsi" w:eastAsia="Calibri" w:hAnsiTheme="minorHAnsi" w:cstheme="minorHAnsi"/>
          <w:b/>
        </w:rPr>
        <w:t>€</w:t>
      </w:r>
      <w:r w:rsidR="00DD07C1" w:rsidRPr="00CA0CC0">
        <w:rPr>
          <w:rFonts w:asciiTheme="minorHAnsi" w:eastAsia="Calibri" w:hAnsiTheme="minorHAnsi" w:cstheme="minorHAnsi"/>
          <w:b/>
          <w:highlight w:val="white"/>
        </w:rPr>
        <w:t>2</w:t>
      </w:r>
      <w:r w:rsidR="000201DB">
        <w:rPr>
          <w:rFonts w:asciiTheme="minorHAnsi" w:eastAsia="Calibri" w:hAnsiTheme="minorHAnsi" w:cstheme="minorHAnsi"/>
          <w:b/>
          <w:highlight w:val="white"/>
        </w:rPr>
        <w:t>4</w:t>
      </w:r>
      <w:r w:rsidR="00DD07C1" w:rsidRPr="00CA0CC0">
        <w:rPr>
          <w:rFonts w:asciiTheme="minorHAnsi" w:eastAsia="Calibri" w:hAnsiTheme="minorHAnsi" w:cstheme="minorHAnsi"/>
          <w:b/>
          <w:highlight w:val="white"/>
        </w:rPr>
        <w:t>0</w:t>
      </w:r>
      <w:r w:rsidR="00F93681" w:rsidRPr="00CA0CC0">
        <w:rPr>
          <w:rFonts w:asciiTheme="minorHAnsi" w:eastAsia="Calibri" w:hAnsiTheme="minorHAnsi" w:cstheme="minorHAnsi"/>
          <w:b/>
          <w:highlight w:val="white"/>
        </w:rPr>
        <w:t xml:space="preserve">,000 </w:t>
      </w:r>
      <w:r w:rsidR="0004317D" w:rsidRPr="00CA0CC0">
        <w:rPr>
          <w:rFonts w:asciiTheme="minorHAnsi" w:eastAsia="Calibri" w:hAnsiTheme="minorHAnsi" w:cstheme="minorHAnsi"/>
          <w:b/>
        </w:rPr>
        <w:t>excl. Vat</w:t>
      </w:r>
      <w:r w:rsidR="0004317D" w:rsidRPr="00CA0CC0">
        <w:rPr>
          <w:rFonts w:asciiTheme="minorHAnsi" w:eastAsia="Calibri" w:hAnsiTheme="minorHAnsi" w:cstheme="minorHAnsi"/>
        </w:rPr>
        <w:t xml:space="preserve">) for each of the last three (3) financial years (or, if the date of establishment was more recent, for the years the </w:t>
      </w:r>
      <w:r w:rsidRPr="00636ACC">
        <w:rPr>
          <w:rFonts w:asciiTheme="minorHAnsi" w:eastAsia="Calibri" w:hAnsiTheme="minorHAnsi" w:cstheme="minorHAnsi"/>
        </w:rPr>
        <w:t>Tenderer</w:t>
      </w:r>
      <w:r w:rsidR="0004317D" w:rsidRPr="00CA0CC0">
        <w:rPr>
          <w:rFonts w:asciiTheme="minorHAnsi" w:eastAsia="Calibri" w:hAnsiTheme="minorHAnsi" w:cstheme="minorHAnsi"/>
        </w:rPr>
        <w:t xml:space="preserve"> has been established).</w:t>
      </w:r>
    </w:p>
    <w:p w14:paraId="061545A7" w14:textId="77777777" w:rsidR="00417A0D" w:rsidRPr="00CA0CC0" w:rsidRDefault="0004317D">
      <w:pPr>
        <w:spacing w:before="120" w:after="120"/>
        <w:jc w:val="both"/>
        <w:rPr>
          <w:rFonts w:asciiTheme="minorHAnsi" w:eastAsia="Calibri" w:hAnsiTheme="minorHAnsi" w:cstheme="minorHAnsi"/>
          <w:b/>
          <w:i/>
        </w:rPr>
      </w:pPr>
      <w:r w:rsidRPr="00CA0CC0">
        <w:rPr>
          <w:rFonts w:asciiTheme="minorHAnsi" w:eastAsia="Calibri" w:hAnsiTheme="minorHAnsi" w:cstheme="minorHAnsi"/>
          <w:b/>
          <w:i/>
        </w:rPr>
        <w:t>Rule: Pass/ Fail</w:t>
      </w:r>
    </w:p>
    <w:p w14:paraId="061545A8" w14:textId="7F85A0C1" w:rsidR="00417A0D" w:rsidRPr="00CA0CC0" w:rsidRDefault="0004317D">
      <w:pPr>
        <w:spacing w:before="120" w:after="120"/>
        <w:jc w:val="both"/>
        <w:rPr>
          <w:rFonts w:asciiTheme="minorHAnsi" w:eastAsia="Calibri" w:hAnsiTheme="minorHAnsi" w:cstheme="minorHAnsi"/>
        </w:rPr>
      </w:pPr>
      <w:r w:rsidRPr="00CA0CC0">
        <w:rPr>
          <w:rFonts w:asciiTheme="minorHAnsi" w:eastAsia="Calibri" w:hAnsiTheme="minorHAnsi" w:cstheme="minorHAnsi"/>
        </w:rPr>
        <w:t xml:space="preserve">Failure to demonstrate that this minimum annual turnover requirement is satisfied will result in the </w:t>
      </w:r>
      <w:r w:rsidR="00636ACC" w:rsidRPr="00636ACC">
        <w:rPr>
          <w:rFonts w:asciiTheme="minorHAnsi" w:eastAsia="Calibri" w:hAnsiTheme="minorHAnsi" w:cstheme="minorHAnsi"/>
        </w:rPr>
        <w:t>Tenderer</w:t>
      </w:r>
      <w:r w:rsidRPr="00CA0CC0">
        <w:rPr>
          <w:rFonts w:asciiTheme="minorHAnsi" w:eastAsia="Calibri" w:hAnsiTheme="minorHAnsi" w:cstheme="minorHAnsi"/>
        </w:rPr>
        <w:t xml:space="preserve"> being awarded a </w:t>
      </w:r>
      <w:r w:rsidRPr="00CA0CC0">
        <w:rPr>
          <w:rFonts w:asciiTheme="minorHAnsi" w:eastAsia="Calibri" w:hAnsiTheme="minorHAnsi" w:cstheme="minorHAnsi"/>
          <w:b/>
        </w:rPr>
        <w:t>fail</w:t>
      </w:r>
      <w:r w:rsidRPr="00CA0CC0">
        <w:rPr>
          <w:rFonts w:asciiTheme="minorHAnsi" w:eastAsia="Calibri" w:hAnsiTheme="minorHAnsi" w:cstheme="minorHAnsi"/>
        </w:rPr>
        <w:t>.</w:t>
      </w:r>
    </w:p>
    <w:p w14:paraId="061545A9" w14:textId="38275827" w:rsidR="00417A0D" w:rsidRPr="00CA0CC0" w:rsidRDefault="00636ACC">
      <w:pPr>
        <w:spacing w:before="120" w:after="120"/>
        <w:jc w:val="both"/>
        <w:rPr>
          <w:rFonts w:asciiTheme="minorHAnsi" w:eastAsia="Calibri" w:hAnsiTheme="minorHAnsi" w:cstheme="minorHAnsi"/>
        </w:rPr>
      </w:pPr>
      <w:r w:rsidRPr="00636ACC">
        <w:rPr>
          <w:rFonts w:asciiTheme="minorHAnsi" w:eastAsia="Calibri" w:hAnsiTheme="minorHAnsi" w:cstheme="minorHAnsi"/>
        </w:rPr>
        <w:t>Tenderer</w:t>
      </w:r>
      <w:r w:rsidR="0004317D" w:rsidRPr="00CA0CC0">
        <w:rPr>
          <w:rFonts w:asciiTheme="minorHAnsi" w:eastAsia="Calibri" w:hAnsiTheme="minorHAnsi" w:cstheme="minorHAnsi"/>
        </w:rPr>
        <w:t xml:space="preserve">s must provide details in the TRD of turnover for their organisation in respect of the past 3 financial years, or if the date of establishment of their organisation is more recent, </w:t>
      </w:r>
      <w:r w:rsidRPr="00636ACC">
        <w:rPr>
          <w:rFonts w:asciiTheme="minorHAnsi" w:eastAsia="Calibri" w:hAnsiTheme="minorHAnsi" w:cstheme="minorHAnsi"/>
        </w:rPr>
        <w:t>Tenderer</w:t>
      </w:r>
      <w:r w:rsidR="0004317D" w:rsidRPr="00CA0CC0">
        <w:rPr>
          <w:rFonts w:asciiTheme="minorHAnsi" w:eastAsia="Calibri" w:hAnsiTheme="minorHAnsi" w:cstheme="minorHAnsi"/>
        </w:rPr>
        <w:t>s should provide information on turnover for each year of the period of the organisation’s establishment.</w:t>
      </w:r>
    </w:p>
    <w:p w14:paraId="061545AA" w14:textId="29849624" w:rsidR="00417A0D" w:rsidRPr="00CA0CC0" w:rsidRDefault="0004317D">
      <w:pPr>
        <w:spacing w:before="120" w:after="120"/>
        <w:jc w:val="both"/>
        <w:rPr>
          <w:rFonts w:asciiTheme="minorHAnsi" w:eastAsia="Calibri" w:hAnsiTheme="minorHAnsi" w:cstheme="minorHAnsi"/>
        </w:rPr>
      </w:pPr>
      <w:r w:rsidRPr="00CA0CC0">
        <w:rPr>
          <w:rFonts w:asciiTheme="minorHAnsi" w:eastAsia="Calibri" w:hAnsiTheme="minorHAnsi" w:cstheme="minorHAnsi"/>
        </w:rPr>
        <w:t xml:space="preserve">Prior to the award of any Services Contract, a successful </w:t>
      </w:r>
      <w:r w:rsidR="00636ACC" w:rsidRPr="00636ACC">
        <w:rPr>
          <w:rFonts w:asciiTheme="minorHAnsi" w:eastAsia="Calibri" w:hAnsiTheme="minorHAnsi" w:cstheme="minorHAnsi"/>
        </w:rPr>
        <w:t>Tenderer</w:t>
      </w:r>
      <w:r w:rsidRPr="00CA0CC0">
        <w:rPr>
          <w:rFonts w:asciiTheme="minorHAnsi" w:eastAsia="Calibri" w:hAnsiTheme="minorHAnsi" w:cstheme="minorHAnsi"/>
        </w:rPr>
        <w:t xml:space="preserve"> may be required to furnish a Banker’s statement, dated within the last six months, providing evidence of its financial standing and/or copies of their audited accounts for the 3 most recent years.</w:t>
      </w:r>
    </w:p>
    <w:p w14:paraId="061545AB" w14:textId="61E150AA" w:rsidR="00417A0D" w:rsidRPr="00CA0CC0" w:rsidRDefault="00636ACC">
      <w:pPr>
        <w:pBdr>
          <w:top w:val="nil"/>
          <w:left w:val="nil"/>
          <w:bottom w:val="nil"/>
          <w:right w:val="nil"/>
          <w:between w:val="nil"/>
        </w:pBdr>
        <w:tabs>
          <w:tab w:val="left" w:pos="-720"/>
          <w:tab w:val="left" w:pos="567"/>
          <w:tab w:val="left" w:pos="1134"/>
          <w:tab w:val="left" w:pos="1701"/>
          <w:tab w:val="left" w:pos="2268"/>
          <w:tab w:val="left" w:pos="2835"/>
          <w:tab w:val="left" w:pos="3402"/>
          <w:tab w:val="left" w:pos="3969"/>
        </w:tabs>
        <w:spacing w:before="120" w:after="480"/>
        <w:jc w:val="both"/>
        <w:rPr>
          <w:rFonts w:asciiTheme="minorHAnsi" w:eastAsia="Calibri" w:hAnsiTheme="minorHAnsi" w:cstheme="minorHAnsi"/>
          <w:color w:val="000000"/>
        </w:rPr>
      </w:pPr>
      <w:r w:rsidRPr="00636ACC">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 xml:space="preserve">s must provide the supporting documentation specified above without delay when requested by BioPharmaChem Skillnet.  Where the </w:t>
      </w:r>
      <w:r w:rsidRPr="00636ACC">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 xml:space="preserve"> is unable for a valid reason, to provide the specified documentation, the </w:t>
      </w:r>
      <w:r w:rsidRPr="00636ACC">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 xml:space="preserve"> must inform BioPharmaChem Skillnet of that valid reason as to why the documentation cannot be supplied and, if BioPharmaChem Skillnet considers the reason given to be valid, such other suitable alternative documentation to prove, to the satisfaction of BioPharmaChem Skillnet, their economic and financial capacity.</w:t>
      </w:r>
    </w:p>
    <w:p w14:paraId="061545AC" w14:textId="77777777" w:rsidR="00417A0D" w:rsidRPr="00CA0CC0" w:rsidRDefault="0004317D">
      <w:pPr>
        <w:shd w:val="clear" w:color="auto" w:fill="FFFFFF"/>
        <w:jc w:val="both"/>
        <w:rPr>
          <w:rFonts w:asciiTheme="minorHAnsi" w:eastAsia="Calibri" w:hAnsiTheme="minorHAnsi" w:cstheme="minorHAnsi"/>
          <w:b/>
          <w:i/>
        </w:rPr>
      </w:pPr>
      <w:r w:rsidRPr="00CA0CC0">
        <w:rPr>
          <w:rFonts w:asciiTheme="minorHAnsi" w:eastAsia="Calibri" w:hAnsiTheme="minorHAnsi" w:cstheme="minorHAnsi"/>
          <w:b/>
          <w:i/>
          <w:color w:val="366091"/>
        </w:rPr>
        <w:t>3.2. B</w:t>
      </w:r>
      <w:r w:rsidRPr="00CA0CC0">
        <w:rPr>
          <w:rFonts w:asciiTheme="minorHAnsi" w:eastAsia="Calibri" w:hAnsiTheme="minorHAnsi" w:cstheme="minorHAnsi"/>
          <w:b/>
          <w:i/>
          <w:color w:val="366091"/>
        </w:rPr>
        <w:tab/>
        <w:t xml:space="preserve"> Technical &amp; Professional Ability (Pass/Fail</w:t>
      </w:r>
      <w:r w:rsidRPr="00CA0CC0">
        <w:rPr>
          <w:rFonts w:asciiTheme="minorHAnsi" w:eastAsia="Calibri" w:hAnsiTheme="minorHAnsi" w:cstheme="minorHAnsi"/>
          <w:b/>
          <w:i/>
        </w:rPr>
        <w:t>)</w:t>
      </w:r>
    </w:p>
    <w:p w14:paraId="061545AD" w14:textId="7710AF69" w:rsidR="00417A0D" w:rsidRPr="00CA0CC0" w:rsidRDefault="00636ACC">
      <w:pPr>
        <w:spacing w:before="120" w:after="240"/>
        <w:jc w:val="both"/>
        <w:rPr>
          <w:rFonts w:asciiTheme="minorHAnsi" w:eastAsia="Calibri" w:hAnsiTheme="minorHAnsi" w:cstheme="minorHAnsi"/>
          <w:color w:val="808080"/>
        </w:rPr>
      </w:pPr>
      <w:r w:rsidRPr="00636ACC">
        <w:rPr>
          <w:rFonts w:asciiTheme="minorHAnsi" w:eastAsia="Calibri" w:hAnsiTheme="minorHAnsi" w:cstheme="minorHAnsi"/>
        </w:rPr>
        <w:t>Tenderer</w:t>
      </w:r>
      <w:r w:rsidR="0004317D" w:rsidRPr="00CA0CC0">
        <w:rPr>
          <w:rFonts w:asciiTheme="minorHAnsi" w:eastAsia="Calibri" w:hAnsiTheme="minorHAnsi" w:cstheme="minorHAnsi"/>
        </w:rPr>
        <w:t>s must satisfy the technical and professional requirements set out below and that they are able, upon request and without delay, to provide the supporting documentation specified below to the Contracting Authority in each case.  To do this,</w:t>
      </w:r>
      <w:r w:rsidRPr="00636ACC">
        <w:t xml:space="preserve"> </w:t>
      </w:r>
      <w:r w:rsidRPr="00636ACC">
        <w:rPr>
          <w:rFonts w:asciiTheme="minorHAnsi" w:eastAsia="Calibri" w:hAnsiTheme="minorHAnsi" w:cstheme="minorHAnsi"/>
        </w:rPr>
        <w:t>Tenderer</w:t>
      </w:r>
      <w:r>
        <w:rPr>
          <w:rFonts w:asciiTheme="minorHAnsi" w:eastAsia="Calibri" w:hAnsiTheme="minorHAnsi" w:cstheme="minorHAnsi"/>
        </w:rPr>
        <w:t>s</w:t>
      </w:r>
      <w:r w:rsidR="0004317D" w:rsidRPr="00CA0CC0">
        <w:rPr>
          <w:rFonts w:asciiTheme="minorHAnsi" w:eastAsia="Calibri" w:hAnsiTheme="minorHAnsi" w:cstheme="minorHAnsi"/>
        </w:rPr>
        <w:t xml:space="preserve"> must include with their Tender</w:t>
      </w:r>
      <w:r w:rsidR="0004317D" w:rsidRPr="00CA0CC0">
        <w:rPr>
          <w:rFonts w:asciiTheme="minorHAnsi" w:eastAsia="Calibri" w:hAnsiTheme="minorHAnsi" w:cstheme="minorHAnsi"/>
          <w:color w:val="808080"/>
        </w:rPr>
        <w:t>.</w:t>
      </w:r>
    </w:p>
    <w:p w14:paraId="061545AE" w14:textId="77777777" w:rsidR="00417A0D" w:rsidRPr="00CA0CC0" w:rsidRDefault="0004317D" w:rsidP="00EB3892">
      <w:pPr>
        <w:numPr>
          <w:ilvl w:val="0"/>
          <w:numId w:val="5"/>
        </w:numPr>
        <w:pBdr>
          <w:top w:val="nil"/>
          <w:left w:val="nil"/>
          <w:bottom w:val="nil"/>
          <w:right w:val="nil"/>
          <w:between w:val="nil"/>
        </w:pBdr>
        <w:shd w:val="clear" w:color="auto" w:fill="FFFFFF"/>
        <w:spacing w:before="120" w:after="120"/>
        <w:ind w:left="681" w:hanging="397"/>
        <w:jc w:val="both"/>
        <w:rPr>
          <w:rFonts w:asciiTheme="minorHAnsi" w:eastAsia="Calibri" w:hAnsiTheme="minorHAnsi" w:cstheme="minorHAnsi"/>
          <w:b/>
          <w:i/>
          <w:smallCaps/>
          <w:color w:val="000000"/>
          <w:u w:val="single"/>
        </w:rPr>
      </w:pPr>
      <w:bookmarkStart w:id="35" w:name="_heading=h.rle1km6ndmqz" w:colFirst="0" w:colLast="0"/>
      <w:bookmarkEnd w:id="35"/>
      <w:r w:rsidRPr="00CA0CC0">
        <w:rPr>
          <w:rFonts w:asciiTheme="minorHAnsi" w:eastAsia="Calibri" w:hAnsiTheme="minorHAnsi" w:cstheme="minorHAnsi"/>
          <w:b/>
          <w:i/>
          <w:smallCaps/>
          <w:color w:val="000000"/>
        </w:rPr>
        <w:lastRenderedPageBreak/>
        <w:t>Previous experience (pass/fail)</w:t>
      </w:r>
    </w:p>
    <w:p w14:paraId="061545AF" w14:textId="2D4112D0" w:rsidR="00417A0D" w:rsidRDefault="009811BD">
      <w:pPr>
        <w:spacing w:before="120" w:after="120"/>
        <w:jc w:val="both"/>
        <w:rPr>
          <w:rFonts w:asciiTheme="minorHAnsi" w:eastAsia="Calibri" w:hAnsiTheme="minorHAnsi" w:cstheme="minorHAnsi"/>
          <w:b/>
        </w:rPr>
      </w:pPr>
      <w:bookmarkStart w:id="36" w:name="_heading=h.vw87ho3r38gg" w:colFirst="0" w:colLast="0"/>
      <w:bookmarkStart w:id="37" w:name="_Hlk234837496"/>
      <w:bookmarkEnd w:id="36"/>
      <w:r w:rsidRPr="009811BD">
        <w:rPr>
          <w:rFonts w:asciiTheme="minorHAnsi" w:eastAsia="Calibri" w:hAnsiTheme="minorHAnsi" w:cstheme="minorHAnsi"/>
          <w:b/>
        </w:rPr>
        <w:t>Tenderers must declare in the Tender Response Document (TRD) that they have successfully designed and delivered a minimum of two (2) contracts within the last five (5) years that are comparable in nature, scale and complexity to the services described in Appendix 1 – Requirements Specification.</w:t>
      </w:r>
      <w:r w:rsidR="0004317D" w:rsidRPr="00CA0CC0">
        <w:rPr>
          <w:rFonts w:asciiTheme="minorHAnsi" w:eastAsia="Calibri" w:hAnsiTheme="minorHAnsi" w:cstheme="minorHAnsi"/>
          <w:b/>
        </w:rPr>
        <w:t xml:space="preserve"> </w:t>
      </w:r>
    </w:p>
    <w:p w14:paraId="711D7E6B" w14:textId="77777777" w:rsidR="009811BD" w:rsidRPr="009811BD" w:rsidRDefault="009811BD" w:rsidP="009811BD">
      <w:pPr>
        <w:spacing w:before="120" w:after="120"/>
        <w:jc w:val="both"/>
        <w:rPr>
          <w:rFonts w:asciiTheme="minorHAnsi" w:eastAsia="Calibri" w:hAnsiTheme="minorHAnsi" w:cstheme="minorHAnsi"/>
        </w:rPr>
      </w:pPr>
      <w:r w:rsidRPr="009811BD">
        <w:rPr>
          <w:rFonts w:asciiTheme="minorHAnsi" w:eastAsia="Calibri" w:hAnsiTheme="minorHAnsi" w:cstheme="minorHAnsi"/>
        </w:rPr>
        <w:t>Comparable contracts should demonstrate experience in one or more of the following areas:</w:t>
      </w:r>
    </w:p>
    <w:p w14:paraId="57B070A8" w14:textId="77777777" w:rsidR="009811BD" w:rsidRPr="009811BD" w:rsidRDefault="009811BD" w:rsidP="009811BD">
      <w:pPr>
        <w:pStyle w:val="ListParagraph"/>
        <w:numPr>
          <w:ilvl w:val="0"/>
          <w:numId w:val="59"/>
        </w:numPr>
        <w:spacing w:before="120" w:after="120"/>
        <w:jc w:val="both"/>
        <w:rPr>
          <w:rFonts w:asciiTheme="minorHAnsi" w:eastAsia="Calibri" w:hAnsiTheme="minorHAnsi" w:cstheme="minorHAnsi"/>
        </w:rPr>
      </w:pPr>
      <w:r w:rsidRPr="009811BD">
        <w:rPr>
          <w:rFonts w:asciiTheme="minorHAnsi" w:eastAsia="Calibri" w:hAnsiTheme="minorHAnsi" w:cstheme="minorHAnsi"/>
        </w:rPr>
        <w:t>Designing and delivering AI capability development or AI adoption programmes;</w:t>
      </w:r>
    </w:p>
    <w:p w14:paraId="26DEC6FB" w14:textId="77777777" w:rsidR="009811BD" w:rsidRPr="009811BD" w:rsidRDefault="009811BD" w:rsidP="009811BD">
      <w:pPr>
        <w:pStyle w:val="ListParagraph"/>
        <w:numPr>
          <w:ilvl w:val="0"/>
          <w:numId w:val="59"/>
        </w:numPr>
        <w:spacing w:before="120" w:after="120"/>
        <w:jc w:val="both"/>
        <w:rPr>
          <w:rFonts w:asciiTheme="minorHAnsi" w:eastAsia="Calibri" w:hAnsiTheme="minorHAnsi" w:cstheme="minorHAnsi"/>
        </w:rPr>
      </w:pPr>
      <w:r w:rsidRPr="009811BD">
        <w:rPr>
          <w:rFonts w:asciiTheme="minorHAnsi" w:eastAsia="Calibri" w:hAnsiTheme="minorHAnsi" w:cstheme="minorHAnsi"/>
        </w:rPr>
        <w:t>Delivering practical, facilitator-led training programmes that support the application of AI tools in the workplace;</w:t>
      </w:r>
    </w:p>
    <w:p w14:paraId="4B845EE1" w14:textId="77777777" w:rsidR="009811BD" w:rsidRPr="009811BD" w:rsidRDefault="009811BD" w:rsidP="009811BD">
      <w:pPr>
        <w:pStyle w:val="ListParagraph"/>
        <w:numPr>
          <w:ilvl w:val="0"/>
          <w:numId w:val="59"/>
        </w:numPr>
        <w:spacing w:before="120" w:after="120"/>
        <w:jc w:val="both"/>
        <w:rPr>
          <w:rFonts w:asciiTheme="minorHAnsi" w:eastAsia="Calibri" w:hAnsiTheme="minorHAnsi" w:cstheme="minorHAnsi"/>
        </w:rPr>
      </w:pPr>
      <w:r w:rsidRPr="009811BD">
        <w:rPr>
          <w:rFonts w:asciiTheme="minorHAnsi" w:eastAsia="Calibri" w:hAnsiTheme="minorHAnsi" w:cstheme="minorHAnsi"/>
        </w:rPr>
        <w:t>Developing learning programmes focused on digital transformation, innovation, or emerging technologies for professional audiences;</w:t>
      </w:r>
    </w:p>
    <w:p w14:paraId="3038B375" w14:textId="77777777" w:rsidR="009811BD" w:rsidRPr="009811BD" w:rsidRDefault="009811BD" w:rsidP="009811BD">
      <w:pPr>
        <w:pStyle w:val="ListParagraph"/>
        <w:numPr>
          <w:ilvl w:val="0"/>
          <w:numId w:val="59"/>
        </w:numPr>
        <w:spacing w:before="120" w:after="120"/>
        <w:jc w:val="both"/>
        <w:rPr>
          <w:rFonts w:asciiTheme="minorHAnsi" w:eastAsia="Calibri" w:hAnsiTheme="minorHAnsi" w:cstheme="minorHAnsi"/>
        </w:rPr>
      </w:pPr>
      <w:r w:rsidRPr="009811BD">
        <w:rPr>
          <w:rFonts w:asciiTheme="minorHAnsi" w:eastAsia="Calibri" w:hAnsiTheme="minorHAnsi" w:cstheme="minorHAnsi"/>
        </w:rPr>
        <w:t>Designing and delivering programmes using adult learning methodologies, incorporating practical exercises, workshops and applied learning;</w:t>
      </w:r>
    </w:p>
    <w:p w14:paraId="0A49618E" w14:textId="77777777" w:rsidR="009811BD" w:rsidRPr="009811BD" w:rsidRDefault="009811BD" w:rsidP="009811BD">
      <w:pPr>
        <w:pStyle w:val="ListParagraph"/>
        <w:numPr>
          <w:ilvl w:val="0"/>
          <w:numId w:val="59"/>
        </w:numPr>
        <w:spacing w:before="120" w:after="120"/>
        <w:jc w:val="both"/>
        <w:rPr>
          <w:rFonts w:asciiTheme="minorHAnsi" w:eastAsia="Calibri" w:hAnsiTheme="minorHAnsi" w:cstheme="minorHAnsi"/>
        </w:rPr>
      </w:pPr>
      <w:r w:rsidRPr="009811BD">
        <w:rPr>
          <w:rFonts w:asciiTheme="minorHAnsi" w:eastAsia="Calibri" w:hAnsiTheme="minorHAnsi" w:cstheme="minorHAnsi"/>
        </w:rPr>
        <w:t>Supporting organisations to embed the safe, responsible and effective use of AI in business processes.</w:t>
      </w:r>
    </w:p>
    <w:bookmarkEnd w:id="37"/>
    <w:p w14:paraId="357AB834" w14:textId="204B3657" w:rsidR="009811BD" w:rsidRDefault="009811BD" w:rsidP="009811BD">
      <w:pPr>
        <w:spacing w:before="120" w:after="120"/>
        <w:jc w:val="both"/>
        <w:rPr>
          <w:rFonts w:asciiTheme="minorHAnsi" w:eastAsia="Calibri" w:hAnsiTheme="minorHAnsi" w:cstheme="minorHAnsi"/>
        </w:rPr>
      </w:pPr>
      <w:r w:rsidRPr="009811BD">
        <w:rPr>
          <w:rFonts w:asciiTheme="minorHAnsi" w:eastAsia="Calibri" w:hAnsiTheme="minorHAnsi" w:cstheme="minorHAnsi"/>
        </w:rPr>
        <w:t>The legal entity that delivered the referenced services must be the same legal entity proposed to deliver the Services under the resulting Contract.</w:t>
      </w:r>
    </w:p>
    <w:p w14:paraId="061545B0" w14:textId="69DCC661" w:rsidR="00417A0D" w:rsidRPr="00CA0CC0" w:rsidRDefault="0004317D">
      <w:pPr>
        <w:spacing w:before="120" w:after="120"/>
        <w:jc w:val="both"/>
        <w:rPr>
          <w:rFonts w:asciiTheme="minorHAnsi" w:eastAsia="Calibri" w:hAnsiTheme="minorHAnsi" w:cstheme="minorHAnsi"/>
        </w:rPr>
      </w:pPr>
      <w:r w:rsidRPr="00CA0CC0">
        <w:rPr>
          <w:rFonts w:asciiTheme="minorHAnsi" w:eastAsia="Calibri" w:hAnsiTheme="minorHAnsi" w:cstheme="minorHAnsi"/>
        </w:rPr>
        <w:t xml:space="preserve">For each contract example, </w:t>
      </w:r>
      <w:r w:rsidR="006F496A" w:rsidRPr="006F496A">
        <w:rPr>
          <w:rFonts w:asciiTheme="minorHAnsi" w:eastAsia="Calibri" w:hAnsiTheme="minorHAnsi" w:cstheme="minorHAnsi"/>
        </w:rPr>
        <w:t>Tenderer</w:t>
      </w:r>
      <w:r w:rsidRPr="00CA0CC0">
        <w:rPr>
          <w:rFonts w:asciiTheme="minorHAnsi" w:eastAsia="Calibri" w:hAnsiTheme="minorHAnsi" w:cstheme="minorHAnsi"/>
        </w:rPr>
        <w:t xml:space="preserve">s must provide sufficient detail to enable BioPharmaChem Skillnet to assess its relevance and similarity to the Services required. To avoid ambiguity, each example must include a clear </w:t>
      </w:r>
      <w:r w:rsidRPr="00CA0CC0">
        <w:rPr>
          <w:rFonts w:asciiTheme="minorHAnsi" w:eastAsia="Calibri" w:hAnsiTheme="minorHAnsi" w:cstheme="minorHAnsi"/>
          <w:i/>
        </w:rPr>
        <w:t>comparability narrative</w:t>
      </w:r>
      <w:r w:rsidRPr="00CA0CC0">
        <w:rPr>
          <w:rFonts w:asciiTheme="minorHAnsi" w:eastAsia="Calibri" w:hAnsiTheme="minorHAnsi" w:cstheme="minorHAnsi"/>
        </w:rPr>
        <w:t xml:space="preserve"> that demonstrates the </w:t>
      </w:r>
      <w:r w:rsidR="00636ACC" w:rsidRPr="00636ACC">
        <w:rPr>
          <w:rFonts w:asciiTheme="minorHAnsi" w:eastAsia="Calibri" w:hAnsiTheme="minorHAnsi" w:cstheme="minorHAnsi"/>
        </w:rPr>
        <w:t>Tenderer</w:t>
      </w:r>
      <w:r w:rsidRPr="00CA0CC0">
        <w:rPr>
          <w:rFonts w:asciiTheme="minorHAnsi" w:eastAsia="Calibri" w:hAnsiTheme="minorHAnsi" w:cstheme="minorHAnsi"/>
        </w:rPr>
        <w:t>’s previous experience in relation to the technical and professional requirements of the Services outlined in Appendix 1.</w:t>
      </w:r>
    </w:p>
    <w:p w14:paraId="63A442F6" w14:textId="63268375" w:rsidR="009E1BC4" w:rsidRPr="009E1BC4" w:rsidRDefault="009E1BC4" w:rsidP="009E1BC4">
      <w:pPr>
        <w:spacing w:before="120" w:after="120"/>
        <w:jc w:val="both"/>
        <w:rPr>
          <w:rFonts w:asciiTheme="minorHAnsi" w:eastAsia="Calibri" w:hAnsiTheme="minorHAnsi" w:cstheme="minorHAnsi"/>
        </w:rPr>
      </w:pPr>
      <w:r w:rsidRPr="009E1BC4">
        <w:rPr>
          <w:rFonts w:asciiTheme="minorHAnsi" w:eastAsia="Calibri" w:hAnsiTheme="minorHAnsi" w:cstheme="minorHAnsi"/>
        </w:rPr>
        <w:t>Tenderers must also declare in the TRD that a satisfactory reference can be provided for each contract example. The reference must be from the client organisation and confirm the accuracy of the information submitted. The name, position, email address and telephone number of the referee must be provided.</w:t>
      </w:r>
    </w:p>
    <w:p w14:paraId="1E1C779D" w14:textId="77777777" w:rsidR="009E1BC4" w:rsidRPr="009E1BC4" w:rsidRDefault="009E1BC4" w:rsidP="009E1BC4">
      <w:pPr>
        <w:spacing w:before="120" w:after="120"/>
        <w:jc w:val="both"/>
        <w:rPr>
          <w:rFonts w:asciiTheme="minorHAnsi" w:eastAsia="Calibri" w:hAnsiTheme="minorHAnsi" w:cstheme="minorHAnsi"/>
        </w:rPr>
      </w:pPr>
      <w:r w:rsidRPr="009E1BC4">
        <w:rPr>
          <w:rFonts w:asciiTheme="minorHAnsi" w:eastAsia="Calibri" w:hAnsiTheme="minorHAnsi" w:cstheme="minorHAnsi"/>
        </w:rPr>
        <w:t>BioPharmaChem Skillnet reserves the right to seek verification of any contract example or reference provided. Upon request, Tenderers must promptly provide written references on the client organisation's official letterhead or from an official organisational email address. Tenderers are responsible for ensuring that referees are aware that they may be contacted directly by BioPharmaChem Skillnet.</w:t>
      </w:r>
    </w:p>
    <w:p w14:paraId="061545B3" w14:textId="67AB8666" w:rsidR="00417A0D" w:rsidRPr="00CA0CC0" w:rsidRDefault="009E1BC4" w:rsidP="009E1BC4">
      <w:pPr>
        <w:spacing w:before="120" w:after="360"/>
        <w:jc w:val="both"/>
        <w:rPr>
          <w:rFonts w:asciiTheme="minorHAnsi" w:eastAsia="Calibri" w:hAnsiTheme="minorHAnsi" w:cstheme="minorHAnsi"/>
        </w:rPr>
      </w:pPr>
      <w:r w:rsidRPr="009E1BC4">
        <w:rPr>
          <w:rFonts w:asciiTheme="minorHAnsi" w:eastAsia="Calibri" w:hAnsiTheme="minorHAnsi" w:cstheme="minorHAnsi"/>
        </w:rPr>
        <w:t>Failure to demonstrate the required relevant experience, or to provide satisfactory evidence that the Tenderer has successfully delivered comparable services within the last five (5) years, may result in the Tenderer being excluded from further participation in this competition.</w:t>
      </w:r>
    </w:p>
    <w:p w14:paraId="061545B4" w14:textId="77777777" w:rsidR="00417A0D" w:rsidRPr="00CA0CC0" w:rsidRDefault="0004317D" w:rsidP="00EB3892">
      <w:pPr>
        <w:numPr>
          <w:ilvl w:val="0"/>
          <w:numId w:val="5"/>
        </w:numPr>
        <w:pBdr>
          <w:top w:val="nil"/>
          <w:left w:val="nil"/>
          <w:bottom w:val="nil"/>
          <w:right w:val="nil"/>
          <w:between w:val="nil"/>
        </w:pBdr>
        <w:shd w:val="clear" w:color="auto" w:fill="FFFFFF"/>
        <w:spacing w:before="120" w:after="120"/>
        <w:jc w:val="both"/>
        <w:rPr>
          <w:rFonts w:asciiTheme="minorHAnsi" w:eastAsia="Calibri" w:hAnsiTheme="minorHAnsi" w:cstheme="minorHAnsi"/>
          <w:b/>
          <w:i/>
          <w:smallCaps/>
          <w:color w:val="000000"/>
          <w:u w:val="single"/>
        </w:rPr>
      </w:pPr>
      <w:bookmarkStart w:id="38" w:name="_heading=h.eqeu1wxuzr48" w:colFirst="0" w:colLast="0"/>
      <w:bookmarkEnd w:id="38"/>
      <w:r w:rsidRPr="00CA0CC0">
        <w:rPr>
          <w:rFonts w:asciiTheme="minorHAnsi" w:eastAsia="Calibri" w:hAnsiTheme="minorHAnsi" w:cstheme="minorHAnsi"/>
          <w:b/>
          <w:i/>
          <w:smallCaps/>
          <w:color w:val="000000"/>
        </w:rPr>
        <w:t>Company profile and Organisation Capacity (Pass/Fail)</w:t>
      </w:r>
    </w:p>
    <w:p w14:paraId="061545B5" w14:textId="51A628F6" w:rsidR="00417A0D" w:rsidRPr="00CA0CC0" w:rsidRDefault="0004317D">
      <w:pPr>
        <w:spacing w:before="120" w:after="120"/>
        <w:jc w:val="both"/>
        <w:rPr>
          <w:rFonts w:asciiTheme="minorHAnsi" w:eastAsia="Calibri" w:hAnsiTheme="minorHAnsi" w:cstheme="minorHAnsi"/>
        </w:rPr>
      </w:pPr>
      <w:r w:rsidRPr="00CA0CC0">
        <w:rPr>
          <w:rFonts w:asciiTheme="minorHAnsi" w:eastAsia="Calibri" w:hAnsiTheme="minorHAnsi" w:cstheme="minorHAnsi"/>
        </w:rPr>
        <w:t xml:space="preserve">Using the template provided in the Tender Response Document, </w:t>
      </w:r>
      <w:r w:rsidR="00636ACC" w:rsidRPr="00636ACC">
        <w:rPr>
          <w:rFonts w:asciiTheme="minorHAnsi" w:eastAsia="Calibri" w:hAnsiTheme="minorHAnsi" w:cstheme="minorHAnsi"/>
        </w:rPr>
        <w:t>Tenderer</w:t>
      </w:r>
      <w:r w:rsidRPr="00CA0CC0">
        <w:rPr>
          <w:rFonts w:asciiTheme="minorHAnsi" w:eastAsia="Calibri" w:hAnsiTheme="minorHAnsi" w:cstheme="minorHAnsi"/>
        </w:rPr>
        <w:t>s are required to provide the following information about their business and the personnel who will be involved in carrying out any Services Contract awarded, including:</w:t>
      </w:r>
    </w:p>
    <w:p w14:paraId="061545B6" w14:textId="77777777" w:rsidR="00417A0D" w:rsidRPr="00CA0CC0" w:rsidRDefault="0004317D" w:rsidP="00EB3892">
      <w:pPr>
        <w:numPr>
          <w:ilvl w:val="0"/>
          <w:numId w:val="41"/>
        </w:numPr>
        <w:spacing w:before="120" w:after="120"/>
        <w:ind w:left="1191"/>
        <w:rPr>
          <w:rFonts w:asciiTheme="minorHAnsi" w:eastAsia="Calibri" w:hAnsiTheme="minorHAnsi" w:cstheme="minorHAnsi"/>
        </w:rPr>
      </w:pPr>
      <w:r w:rsidRPr="00CA0CC0">
        <w:rPr>
          <w:rFonts w:asciiTheme="minorHAnsi" w:eastAsia="Calibri" w:hAnsiTheme="minorHAnsi" w:cstheme="minorHAnsi"/>
        </w:rPr>
        <w:t>A company profile, including background information and a summary of current business activities;</w:t>
      </w:r>
    </w:p>
    <w:p w14:paraId="061545B7" w14:textId="77777777" w:rsidR="00417A0D" w:rsidRPr="00CA0CC0" w:rsidRDefault="0004317D" w:rsidP="00EB3892">
      <w:pPr>
        <w:numPr>
          <w:ilvl w:val="0"/>
          <w:numId w:val="41"/>
        </w:numPr>
        <w:spacing w:before="120" w:after="120"/>
        <w:ind w:left="1191"/>
        <w:rPr>
          <w:rFonts w:asciiTheme="minorHAnsi" w:eastAsia="Calibri" w:hAnsiTheme="minorHAnsi" w:cstheme="minorHAnsi"/>
        </w:rPr>
      </w:pPr>
      <w:r w:rsidRPr="00CA0CC0">
        <w:rPr>
          <w:rFonts w:asciiTheme="minorHAnsi" w:eastAsia="Calibri" w:hAnsiTheme="minorHAnsi" w:cstheme="minorHAnsi"/>
        </w:rPr>
        <w:t>The address of the office from which the proposed Services will be delivered;</w:t>
      </w:r>
    </w:p>
    <w:p w14:paraId="061545B8" w14:textId="77777777" w:rsidR="00417A0D" w:rsidRPr="00CA0CC0" w:rsidRDefault="0004317D" w:rsidP="00EB3892">
      <w:pPr>
        <w:numPr>
          <w:ilvl w:val="0"/>
          <w:numId w:val="41"/>
        </w:numPr>
        <w:spacing w:before="120" w:after="480"/>
        <w:ind w:left="1190" w:hanging="357"/>
        <w:rPr>
          <w:rFonts w:asciiTheme="minorHAnsi" w:eastAsia="Calibri" w:hAnsiTheme="minorHAnsi" w:cstheme="minorHAnsi"/>
        </w:rPr>
      </w:pPr>
      <w:r w:rsidRPr="00CA0CC0">
        <w:rPr>
          <w:rFonts w:asciiTheme="minorHAnsi" w:eastAsia="Calibri" w:hAnsiTheme="minorHAnsi" w:cstheme="minorHAnsi"/>
        </w:rPr>
        <w:lastRenderedPageBreak/>
        <w:t>Details of the organisation’s structure.</w:t>
      </w:r>
    </w:p>
    <w:p w14:paraId="061545B9" w14:textId="77777777" w:rsidR="00417A0D" w:rsidRPr="00CA0CC0" w:rsidRDefault="0004317D" w:rsidP="00EB3892">
      <w:pPr>
        <w:numPr>
          <w:ilvl w:val="0"/>
          <w:numId w:val="5"/>
        </w:numPr>
        <w:pBdr>
          <w:top w:val="nil"/>
          <w:left w:val="nil"/>
          <w:bottom w:val="nil"/>
          <w:right w:val="nil"/>
          <w:between w:val="nil"/>
        </w:pBdr>
        <w:shd w:val="clear" w:color="auto" w:fill="FFFFFF"/>
        <w:jc w:val="both"/>
        <w:rPr>
          <w:rFonts w:asciiTheme="minorHAnsi" w:eastAsia="Calibri" w:hAnsiTheme="minorHAnsi" w:cstheme="minorHAnsi"/>
          <w:b/>
          <w:i/>
          <w:smallCaps/>
          <w:color w:val="000000"/>
        </w:rPr>
      </w:pPr>
      <w:r w:rsidRPr="00CA0CC0">
        <w:rPr>
          <w:rFonts w:asciiTheme="minorHAnsi" w:eastAsia="Calibri" w:hAnsiTheme="minorHAnsi" w:cstheme="minorHAnsi"/>
          <w:b/>
          <w:i/>
          <w:smallCaps/>
          <w:color w:val="000000"/>
        </w:rPr>
        <w:t>quality (pass/fail)</w:t>
      </w:r>
    </w:p>
    <w:p w14:paraId="061545BA" w14:textId="7FC470EC" w:rsidR="00417A0D" w:rsidRPr="00CA0CC0" w:rsidRDefault="0004317D">
      <w:pPr>
        <w:spacing w:before="120" w:after="120"/>
        <w:jc w:val="both"/>
        <w:rPr>
          <w:rFonts w:asciiTheme="minorHAnsi" w:eastAsia="Calibri" w:hAnsiTheme="minorHAnsi" w:cstheme="minorHAnsi"/>
        </w:rPr>
      </w:pPr>
      <w:r w:rsidRPr="00CA0CC0">
        <w:rPr>
          <w:rFonts w:asciiTheme="minorHAnsi" w:eastAsia="Calibri" w:hAnsiTheme="minorHAnsi" w:cstheme="minorHAnsi"/>
        </w:rPr>
        <w:t xml:space="preserve">Using the template provided in the Tender Response Document (TRD), </w:t>
      </w:r>
      <w:r w:rsidR="00636ACC" w:rsidRPr="00636ACC">
        <w:rPr>
          <w:rFonts w:asciiTheme="minorHAnsi" w:eastAsia="Calibri" w:hAnsiTheme="minorHAnsi" w:cstheme="minorHAnsi"/>
        </w:rPr>
        <w:t>Tenderer</w:t>
      </w:r>
      <w:r w:rsidRPr="00CA0CC0">
        <w:rPr>
          <w:rFonts w:asciiTheme="minorHAnsi" w:eastAsia="Calibri" w:hAnsiTheme="minorHAnsi" w:cstheme="minorHAnsi"/>
        </w:rPr>
        <w:t xml:space="preserve">s must provide an overview of their documented quality management system. If no formal system is in place, </w:t>
      </w:r>
      <w:r w:rsidR="00636ACC" w:rsidRPr="00636ACC">
        <w:rPr>
          <w:rFonts w:asciiTheme="minorHAnsi" w:eastAsia="Calibri" w:hAnsiTheme="minorHAnsi" w:cstheme="minorHAnsi"/>
        </w:rPr>
        <w:t>Tenderer</w:t>
      </w:r>
      <w:r w:rsidRPr="00CA0CC0">
        <w:rPr>
          <w:rFonts w:asciiTheme="minorHAnsi" w:eastAsia="Calibri" w:hAnsiTheme="minorHAnsi" w:cstheme="minorHAnsi"/>
        </w:rPr>
        <w:t>s must clearly explain how they ensure conformance with customer requirements.</w:t>
      </w:r>
    </w:p>
    <w:p w14:paraId="061545BB" w14:textId="7DD88772" w:rsidR="00417A0D" w:rsidRPr="00CA0CC0" w:rsidRDefault="0004317D">
      <w:pPr>
        <w:spacing w:before="120" w:after="480"/>
        <w:jc w:val="both"/>
        <w:rPr>
          <w:rFonts w:asciiTheme="minorHAnsi" w:eastAsia="Calibri" w:hAnsiTheme="minorHAnsi" w:cstheme="minorHAnsi"/>
        </w:rPr>
      </w:pPr>
      <w:r w:rsidRPr="00CA0CC0">
        <w:rPr>
          <w:rFonts w:asciiTheme="minorHAnsi" w:eastAsia="Calibri" w:hAnsiTheme="minorHAnsi" w:cstheme="minorHAnsi"/>
        </w:rPr>
        <w:t xml:space="preserve">In addition, </w:t>
      </w:r>
      <w:r w:rsidR="00636ACC" w:rsidRPr="00636ACC">
        <w:rPr>
          <w:rFonts w:asciiTheme="minorHAnsi" w:eastAsia="Calibri" w:hAnsiTheme="minorHAnsi" w:cstheme="minorHAnsi"/>
        </w:rPr>
        <w:t>Tenderer</w:t>
      </w:r>
      <w:r w:rsidRPr="00CA0CC0">
        <w:rPr>
          <w:rFonts w:asciiTheme="minorHAnsi" w:eastAsia="Calibri" w:hAnsiTheme="minorHAnsi" w:cstheme="minorHAnsi"/>
        </w:rPr>
        <w:t>s must demonstrate that they have effective policies and procedures in place to ensure a high standard of customer service. This should include details of how customer complaints are received, managed, and resolved.</w:t>
      </w:r>
    </w:p>
    <w:p w14:paraId="061545BC" w14:textId="77777777" w:rsidR="00417A0D" w:rsidRPr="00CA0CC0" w:rsidRDefault="0004317D">
      <w:pPr>
        <w:shd w:val="clear" w:color="auto" w:fill="244061"/>
        <w:tabs>
          <w:tab w:val="left" w:pos="2694"/>
        </w:tabs>
        <w:spacing w:before="120" w:after="120"/>
        <w:ind w:left="567" w:hanging="567"/>
        <w:rPr>
          <w:rFonts w:asciiTheme="minorHAnsi" w:eastAsia="Calibri" w:hAnsiTheme="minorHAnsi" w:cstheme="minorHAnsi"/>
          <w:b/>
          <w:smallCaps/>
          <w:color w:val="FFFFFF"/>
        </w:rPr>
      </w:pPr>
      <w:bookmarkStart w:id="39" w:name="_heading=h.pcy7v49510o8" w:colFirst="0" w:colLast="0"/>
      <w:bookmarkEnd w:id="39"/>
      <w:r w:rsidRPr="00CA0CC0">
        <w:rPr>
          <w:rFonts w:asciiTheme="minorHAnsi" w:eastAsia="Calibri" w:hAnsiTheme="minorHAnsi" w:cstheme="minorHAnsi"/>
          <w:b/>
          <w:smallCaps/>
          <w:color w:val="FFFFFF"/>
          <w:shd w:val="clear" w:color="auto" w:fill="205968"/>
        </w:rPr>
        <w:t>3.3</w:t>
      </w:r>
      <w:r w:rsidRPr="00CA0CC0">
        <w:rPr>
          <w:rFonts w:asciiTheme="minorHAnsi" w:eastAsia="Calibri" w:hAnsiTheme="minorHAnsi" w:cstheme="minorHAnsi"/>
          <w:b/>
          <w:smallCaps/>
          <w:color w:val="FFFFFF"/>
          <w:shd w:val="clear" w:color="auto" w:fill="205968"/>
        </w:rPr>
        <w:tab/>
        <w:t>A</w:t>
      </w:r>
      <w:r w:rsidRPr="00CA0CC0">
        <w:rPr>
          <w:rFonts w:asciiTheme="minorHAnsi" w:eastAsia="Calibri" w:hAnsiTheme="minorHAnsi" w:cstheme="minorHAnsi"/>
          <w:b/>
          <w:smallCaps/>
          <w:color w:val="FFFFFF"/>
        </w:rPr>
        <w:t xml:space="preserve">WARD CRITERIA </w:t>
      </w:r>
    </w:p>
    <w:p w14:paraId="061545BD" w14:textId="5898A6CC" w:rsidR="00417A0D" w:rsidRPr="00CA0CC0" w:rsidRDefault="0004317D">
      <w:pPr>
        <w:spacing w:before="120" w:after="120"/>
        <w:jc w:val="both"/>
        <w:rPr>
          <w:rFonts w:asciiTheme="minorHAnsi" w:eastAsia="Calibri" w:hAnsiTheme="minorHAnsi" w:cstheme="minorHAnsi"/>
        </w:rPr>
      </w:pPr>
      <w:r w:rsidRPr="00CA0CC0">
        <w:rPr>
          <w:rFonts w:asciiTheme="minorHAnsi" w:eastAsia="Calibri" w:hAnsiTheme="minorHAnsi" w:cstheme="minorHAnsi"/>
          <w:color w:val="000000"/>
        </w:rPr>
        <w:t xml:space="preserve">Only those </w:t>
      </w:r>
      <w:r w:rsidR="004F48EF">
        <w:rPr>
          <w:rFonts w:asciiTheme="minorHAnsi" w:eastAsia="Calibri" w:hAnsiTheme="minorHAnsi" w:cstheme="minorHAnsi"/>
          <w:color w:val="000000"/>
        </w:rPr>
        <w:t>tenderer</w:t>
      </w:r>
      <w:r w:rsidRPr="00CA0CC0">
        <w:rPr>
          <w:rFonts w:asciiTheme="minorHAnsi" w:eastAsia="Calibri" w:hAnsiTheme="minorHAnsi" w:cstheme="minorHAnsi"/>
          <w:color w:val="000000"/>
        </w:rPr>
        <w:t>s who have qualified in accordance with Paragraph 3.1 and 3.2 of this CFT will proceed to be evaluated under this Paragraph 3.3</w:t>
      </w:r>
      <w:r w:rsidRPr="00CA0CC0">
        <w:rPr>
          <w:rFonts w:asciiTheme="minorHAnsi" w:eastAsia="Calibri" w:hAnsiTheme="minorHAnsi" w:cstheme="minorHAnsi"/>
        </w:rPr>
        <w:t xml:space="preserve">.  In submitting a TRD, the onus is on the </w:t>
      </w:r>
      <w:r w:rsidR="00636ACC" w:rsidRPr="00636ACC">
        <w:rPr>
          <w:rFonts w:asciiTheme="minorHAnsi" w:eastAsia="Calibri" w:hAnsiTheme="minorHAnsi" w:cstheme="minorHAnsi"/>
        </w:rPr>
        <w:t>Tenderer</w:t>
      </w:r>
      <w:r w:rsidRPr="00CA0CC0">
        <w:rPr>
          <w:rFonts w:asciiTheme="minorHAnsi" w:eastAsia="Calibri" w:hAnsiTheme="minorHAnsi" w:cstheme="minorHAnsi"/>
        </w:rPr>
        <w:t xml:space="preserve"> to ensure that their application clearly communicates how it meets specified criteria, as per Appendix 1.  </w:t>
      </w:r>
    </w:p>
    <w:p w14:paraId="061545BE" w14:textId="77777777" w:rsidR="00417A0D" w:rsidRPr="00CA0CC0" w:rsidRDefault="0004317D">
      <w:pPr>
        <w:spacing w:before="120" w:after="240"/>
        <w:jc w:val="both"/>
        <w:rPr>
          <w:rFonts w:asciiTheme="minorHAnsi" w:eastAsia="Calibri" w:hAnsiTheme="minorHAnsi" w:cstheme="minorHAnsi"/>
          <w:b/>
          <w:i/>
          <w:color w:val="C00000"/>
        </w:rPr>
      </w:pPr>
      <w:r w:rsidRPr="00CA0CC0">
        <w:rPr>
          <w:rFonts w:asciiTheme="minorHAnsi" w:eastAsia="Calibri" w:hAnsiTheme="minorHAnsi" w:cstheme="minorHAnsi"/>
        </w:rPr>
        <w:t>The Framework Agreement will be awarded on the basis of the most economically advantageous tender(s) (MEAT) as identified in accordance with the following criteria</w:t>
      </w:r>
      <w:r w:rsidRPr="00CA0CC0">
        <w:rPr>
          <w:rFonts w:asciiTheme="minorHAnsi" w:eastAsia="Calibri" w:hAnsiTheme="minorHAnsi" w:cstheme="minorHAnsi"/>
          <w:b/>
          <w:i/>
          <w:color w:val="C00000"/>
        </w:rPr>
        <w:t xml:space="preserve"> </w:t>
      </w:r>
    </w:p>
    <w:tbl>
      <w:tblPr>
        <w:tblStyle w:val="a0"/>
        <w:tblW w:w="10366" w:type="dxa"/>
        <w:tblInd w:w="-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5"/>
        <w:gridCol w:w="4962"/>
        <w:gridCol w:w="1134"/>
        <w:gridCol w:w="1701"/>
        <w:gridCol w:w="1984"/>
      </w:tblGrid>
      <w:tr w:rsidR="00417A0D" w:rsidRPr="00CA0CC0" w14:paraId="061545C4" w14:textId="77777777">
        <w:trPr>
          <w:trHeight w:val="567"/>
        </w:trPr>
        <w:tc>
          <w:tcPr>
            <w:tcW w:w="585" w:type="dxa"/>
            <w:shd w:val="clear" w:color="auto" w:fill="205968"/>
            <w:vAlign w:val="center"/>
          </w:tcPr>
          <w:p w14:paraId="061545BF" w14:textId="77777777" w:rsidR="00417A0D" w:rsidRPr="00CA0CC0" w:rsidRDefault="0004317D">
            <w:pPr>
              <w:spacing w:line="276" w:lineRule="auto"/>
              <w:jc w:val="center"/>
              <w:rPr>
                <w:rFonts w:asciiTheme="minorHAnsi" w:eastAsia="Calibri" w:hAnsiTheme="minorHAnsi" w:cstheme="minorHAnsi"/>
                <w:b/>
                <w:color w:val="FFFFFF"/>
              </w:rPr>
            </w:pPr>
            <w:bookmarkStart w:id="40" w:name="_heading=h.xfitd3nxjq2f" w:colFirst="0" w:colLast="0"/>
            <w:bookmarkEnd w:id="40"/>
            <w:r w:rsidRPr="00CA0CC0">
              <w:rPr>
                <w:rFonts w:asciiTheme="minorHAnsi" w:eastAsia="Calibri" w:hAnsiTheme="minorHAnsi" w:cstheme="minorHAnsi"/>
                <w:b/>
                <w:color w:val="FFFFFF"/>
              </w:rPr>
              <w:t>No.</w:t>
            </w:r>
          </w:p>
        </w:tc>
        <w:tc>
          <w:tcPr>
            <w:tcW w:w="4962" w:type="dxa"/>
            <w:shd w:val="clear" w:color="auto" w:fill="205968"/>
            <w:tcMar>
              <w:top w:w="0" w:type="dxa"/>
              <w:left w:w="108" w:type="dxa"/>
              <w:bottom w:w="0" w:type="dxa"/>
              <w:right w:w="108" w:type="dxa"/>
            </w:tcMar>
            <w:vAlign w:val="center"/>
          </w:tcPr>
          <w:p w14:paraId="061545C0" w14:textId="77777777" w:rsidR="00417A0D" w:rsidRPr="00CA0CC0" w:rsidRDefault="0004317D">
            <w:pPr>
              <w:spacing w:line="276" w:lineRule="auto"/>
              <w:jc w:val="center"/>
              <w:rPr>
                <w:rFonts w:asciiTheme="minorHAnsi" w:eastAsia="Calibri" w:hAnsiTheme="minorHAnsi" w:cstheme="minorHAnsi"/>
                <w:b/>
                <w:color w:val="FFFFFF"/>
              </w:rPr>
            </w:pPr>
            <w:r w:rsidRPr="00CA0CC0">
              <w:rPr>
                <w:rFonts w:asciiTheme="minorHAnsi" w:eastAsia="Calibri" w:hAnsiTheme="minorHAnsi" w:cstheme="minorHAnsi"/>
                <w:b/>
                <w:color w:val="FFFFFF"/>
              </w:rPr>
              <w:t>Award Criteria</w:t>
            </w:r>
          </w:p>
        </w:tc>
        <w:tc>
          <w:tcPr>
            <w:tcW w:w="1134" w:type="dxa"/>
            <w:shd w:val="clear" w:color="auto" w:fill="205968"/>
            <w:vAlign w:val="center"/>
          </w:tcPr>
          <w:p w14:paraId="061545C1" w14:textId="77777777" w:rsidR="00417A0D" w:rsidRPr="00CA0CC0" w:rsidRDefault="0004317D">
            <w:pPr>
              <w:spacing w:line="276" w:lineRule="auto"/>
              <w:jc w:val="center"/>
              <w:rPr>
                <w:rFonts w:asciiTheme="minorHAnsi" w:eastAsia="Calibri" w:hAnsiTheme="minorHAnsi" w:cstheme="minorHAnsi"/>
                <w:b/>
                <w:color w:val="FFFFFF"/>
              </w:rPr>
            </w:pPr>
            <w:r w:rsidRPr="00CA0CC0">
              <w:rPr>
                <w:rFonts w:asciiTheme="minorHAnsi" w:eastAsia="Calibri" w:hAnsiTheme="minorHAnsi" w:cstheme="minorHAnsi"/>
                <w:b/>
                <w:color w:val="FFFFFF"/>
              </w:rPr>
              <w:t>Weighting</w:t>
            </w:r>
          </w:p>
        </w:tc>
        <w:tc>
          <w:tcPr>
            <w:tcW w:w="1701" w:type="dxa"/>
            <w:shd w:val="clear" w:color="auto" w:fill="205968"/>
            <w:vAlign w:val="center"/>
          </w:tcPr>
          <w:p w14:paraId="061545C2" w14:textId="77777777" w:rsidR="00417A0D" w:rsidRPr="00CA0CC0" w:rsidRDefault="0004317D">
            <w:pPr>
              <w:spacing w:line="276" w:lineRule="auto"/>
              <w:jc w:val="center"/>
              <w:rPr>
                <w:rFonts w:asciiTheme="minorHAnsi" w:eastAsia="Calibri" w:hAnsiTheme="minorHAnsi" w:cstheme="minorHAnsi"/>
                <w:b/>
                <w:color w:val="FFFFFF"/>
              </w:rPr>
            </w:pPr>
            <w:r w:rsidRPr="00CA0CC0">
              <w:rPr>
                <w:rFonts w:asciiTheme="minorHAnsi" w:eastAsia="Calibri" w:hAnsiTheme="minorHAnsi" w:cstheme="minorHAnsi"/>
                <w:b/>
                <w:color w:val="FFFFFF"/>
              </w:rPr>
              <w:t>Maximum Marks Available</w:t>
            </w:r>
          </w:p>
        </w:tc>
        <w:tc>
          <w:tcPr>
            <w:tcW w:w="1984" w:type="dxa"/>
            <w:shd w:val="clear" w:color="auto" w:fill="205968"/>
            <w:tcMar>
              <w:top w:w="0" w:type="dxa"/>
              <w:left w:w="108" w:type="dxa"/>
              <w:bottom w:w="0" w:type="dxa"/>
              <w:right w:w="108" w:type="dxa"/>
            </w:tcMar>
            <w:vAlign w:val="center"/>
          </w:tcPr>
          <w:p w14:paraId="061545C3" w14:textId="77777777" w:rsidR="00417A0D" w:rsidRPr="00CA0CC0" w:rsidRDefault="0004317D">
            <w:pPr>
              <w:spacing w:line="276" w:lineRule="auto"/>
              <w:jc w:val="center"/>
              <w:rPr>
                <w:rFonts w:asciiTheme="minorHAnsi" w:eastAsia="Calibri" w:hAnsiTheme="minorHAnsi" w:cstheme="minorHAnsi"/>
                <w:b/>
                <w:color w:val="FFFFFF"/>
              </w:rPr>
            </w:pPr>
            <w:r w:rsidRPr="00CA0CC0">
              <w:rPr>
                <w:rFonts w:asciiTheme="minorHAnsi" w:eastAsia="Calibri" w:hAnsiTheme="minorHAnsi" w:cstheme="minorHAnsi"/>
                <w:b/>
                <w:color w:val="FFFFFF"/>
              </w:rPr>
              <w:t>Minimum marks Required (60%)</w:t>
            </w:r>
          </w:p>
        </w:tc>
      </w:tr>
      <w:tr w:rsidR="00417A0D" w:rsidRPr="00CA0CC0" w14:paraId="061545CA" w14:textId="77777777">
        <w:trPr>
          <w:trHeight w:val="570"/>
        </w:trPr>
        <w:tc>
          <w:tcPr>
            <w:tcW w:w="585" w:type="dxa"/>
            <w:tcBorders>
              <w:right w:val="single" w:sz="4" w:space="0" w:color="000000"/>
            </w:tcBorders>
            <w:shd w:val="clear" w:color="auto" w:fill="FFFFFF"/>
            <w:vAlign w:val="center"/>
          </w:tcPr>
          <w:p w14:paraId="061545C5" w14:textId="77777777" w:rsidR="00417A0D" w:rsidRPr="00CA0CC0" w:rsidRDefault="0004317D">
            <w:pPr>
              <w:spacing w:line="360" w:lineRule="auto"/>
              <w:jc w:val="center"/>
              <w:rPr>
                <w:rFonts w:asciiTheme="minorHAnsi" w:eastAsia="Calibri" w:hAnsiTheme="minorHAnsi" w:cstheme="minorHAnsi"/>
                <w:b/>
              </w:rPr>
            </w:pPr>
            <w:bookmarkStart w:id="41" w:name="_heading=h.voktl517bcij" w:colFirst="0" w:colLast="0"/>
            <w:bookmarkEnd w:id="41"/>
            <w:r w:rsidRPr="00CA0CC0">
              <w:rPr>
                <w:rFonts w:asciiTheme="minorHAnsi" w:eastAsia="Calibri" w:hAnsiTheme="minorHAnsi" w:cstheme="minorHAnsi"/>
                <w:b/>
              </w:rPr>
              <w:t>A</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1545C6" w14:textId="53787980" w:rsidR="00417A0D" w:rsidRPr="00CA0CC0" w:rsidRDefault="0004317D">
            <w:pPr>
              <w:rPr>
                <w:rFonts w:asciiTheme="minorHAnsi" w:eastAsia="Calibri" w:hAnsiTheme="minorHAnsi" w:cstheme="minorHAnsi"/>
                <w:color w:val="C00000"/>
              </w:rPr>
            </w:pPr>
            <w:bookmarkStart w:id="42" w:name="_heading=h.krvufyiydar3" w:colFirst="0" w:colLast="0"/>
            <w:bookmarkEnd w:id="42"/>
            <w:r w:rsidRPr="00CA0CC0">
              <w:rPr>
                <w:rFonts w:asciiTheme="minorHAnsi" w:eastAsia="Calibri" w:hAnsiTheme="minorHAnsi" w:cstheme="minorHAnsi"/>
              </w:rPr>
              <w:t xml:space="preserve">Quality of </w:t>
            </w:r>
            <w:r w:rsidR="006F496A" w:rsidRPr="006F496A">
              <w:rPr>
                <w:rFonts w:asciiTheme="minorHAnsi" w:eastAsia="Calibri" w:hAnsiTheme="minorHAnsi" w:cstheme="minorHAnsi"/>
              </w:rPr>
              <w:t>Tenderer</w:t>
            </w:r>
            <w:r w:rsidRPr="00CA0CC0">
              <w:rPr>
                <w:rFonts w:asciiTheme="minorHAnsi" w:eastAsia="Calibri" w:hAnsiTheme="minorHAnsi" w:cstheme="minorHAnsi"/>
              </w:rPr>
              <w:t xml:space="preserve">’s </w:t>
            </w:r>
            <w:r w:rsidR="006D6D7E" w:rsidRPr="006D6D7E">
              <w:rPr>
                <w:rFonts w:asciiTheme="minorHAnsi" w:eastAsia="Calibri" w:hAnsiTheme="minorHAnsi" w:cstheme="minorHAnsi"/>
              </w:rPr>
              <w:t>Programme Design, Methodology and Delivery</w:t>
            </w:r>
          </w:p>
        </w:tc>
        <w:tc>
          <w:tcPr>
            <w:tcW w:w="1134" w:type="dxa"/>
            <w:shd w:val="clear" w:color="auto" w:fill="FFFFFF"/>
            <w:vAlign w:val="center"/>
          </w:tcPr>
          <w:p w14:paraId="061545C7" w14:textId="23162E86" w:rsidR="00417A0D" w:rsidRPr="00CA0CC0" w:rsidRDefault="006D6D7E">
            <w:pPr>
              <w:spacing w:line="276" w:lineRule="auto"/>
              <w:jc w:val="center"/>
              <w:rPr>
                <w:rFonts w:asciiTheme="minorHAnsi" w:eastAsia="Calibri" w:hAnsiTheme="minorHAnsi" w:cstheme="minorHAnsi"/>
              </w:rPr>
            </w:pPr>
            <w:r>
              <w:rPr>
                <w:rFonts w:asciiTheme="minorHAnsi" w:eastAsia="Calibri" w:hAnsiTheme="minorHAnsi" w:cstheme="minorHAnsi"/>
              </w:rPr>
              <w:t>30</w:t>
            </w:r>
            <w:r w:rsidR="0004317D" w:rsidRPr="00CA0CC0">
              <w:rPr>
                <w:rFonts w:asciiTheme="minorHAnsi" w:eastAsia="Calibri" w:hAnsiTheme="minorHAnsi" w:cstheme="minorHAnsi"/>
              </w:rPr>
              <w:t>%</w:t>
            </w:r>
          </w:p>
        </w:tc>
        <w:tc>
          <w:tcPr>
            <w:tcW w:w="1701" w:type="dxa"/>
            <w:shd w:val="clear" w:color="auto" w:fill="FFFFFF"/>
            <w:vAlign w:val="center"/>
          </w:tcPr>
          <w:p w14:paraId="061545C8" w14:textId="1F3D6D78" w:rsidR="00417A0D" w:rsidRPr="00CA0CC0" w:rsidRDefault="006D6D7E">
            <w:pPr>
              <w:spacing w:line="276" w:lineRule="auto"/>
              <w:jc w:val="center"/>
              <w:rPr>
                <w:rFonts w:asciiTheme="minorHAnsi" w:eastAsia="Calibri" w:hAnsiTheme="minorHAnsi" w:cstheme="minorHAnsi"/>
              </w:rPr>
            </w:pPr>
            <w:r>
              <w:rPr>
                <w:rFonts w:asciiTheme="minorHAnsi" w:eastAsia="Calibri" w:hAnsiTheme="minorHAnsi" w:cstheme="minorHAnsi"/>
              </w:rPr>
              <w:t>300</w:t>
            </w:r>
          </w:p>
        </w:tc>
        <w:tc>
          <w:tcPr>
            <w:tcW w:w="1984" w:type="dxa"/>
            <w:shd w:val="clear" w:color="auto" w:fill="FFFFFF"/>
            <w:tcMar>
              <w:top w:w="0" w:type="dxa"/>
              <w:left w:w="108" w:type="dxa"/>
              <w:bottom w:w="0" w:type="dxa"/>
              <w:right w:w="108" w:type="dxa"/>
            </w:tcMar>
            <w:vAlign w:val="center"/>
          </w:tcPr>
          <w:p w14:paraId="061545C9" w14:textId="3D090CD0" w:rsidR="00417A0D" w:rsidRPr="00CA0CC0" w:rsidRDefault="006D6D7E">
            <w:pPr>
              <w:spacing w:line="276" w:lineRule="auto"/>
              <w:jc w:val="center"/>
              <w:rPr>
                <w:rFonts w:asciiTheme="minorHAnsi" w:eastAsia="Calibri" w:hAnsiTheme="minorHAnsi" w:cstheme="minorHAnsi"/>
              </w:rPr>
            </w:pPr>
            <w:r>
              <w:rPr>
                <w:rFonts w:asciiTheme="minorHAnsi" w:eastAsia="Calibri" w:hAnsiTheme="minorHAnsi" w:cstheme="minorHAnsi"/>
              </w:rPr>
              <w:t>180</w:t>
            </w:r>
          </w:p>
        </w:tc>
      </w:tr>
      <w:tr w:rsidR="00417A0D" w:rsidRPr="00CA0CC0" w14:paraId="061545D0" w14:textId="77777777">
        <w:trPr>
          <w:trHeight w:val="567"/>
        </w:trPr>
        <w:tc>
          <w:tcPr>
            <w:tcW w:w="585" w:type="dxa"/>
            <w:tcBorders>
              <w:right w:val="single" w:sz="4" w:space="0" w:color="000000"/>
            </w:tcBorders>
            <w:shd w:val="clear" w:color="auto" w:fill="FFFFFF"/>
            <w:vAlign w:val="center"/>
          </w:tcPr>
          <w:p w14:paraId="061545CB" w14:textId="77777777" w:rsidR="00417A0D" w:rsidRPr="00CA0CC0" w:rsidRDefault="0004317D">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eastAsia="Calibri" w:hAnsiTheme="minorHAnsi" w:cstheme="minorHAnsi"/>
                <w:b/>
              </w:rPr>
            </w:pPr>
            <w:r w:rsidRPr="00CA0CC0">
              <w:rPr>
                <w:rFonts w:asciiTheme="minorHAnsi" w:eastAsia="Calibri" w:hAnsiTheme="minorHAnsi" w:cstheme="minorHAnsi"/>
                <w:b/>
              </w:rPr>
              <w:t>B</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1545CC" w14:textId="45CEC524" w:rsidR="00417A0D" w:rsidRPr="00CA0CC0" w:rsidRDefault="0004317D">
            <w:pPr>
              <w:widowControl w:val="0"/>
              <w:tabs>
                <w:tab w:val="left" w:pos="851"/>
                <w:tab w:val="left" w:pos="2552"/>
                <w:tab w:val="left" w:pos="3402"/>
                <w:tab w:val="left" w:pos="4253"/>
                <w:tab w:val="left" w:pos="5103"/>
                <w:tab w:val="left" w:pos="5954"/>
                <w:tab w:val="left" w:pos="6804"/>
              </w:tabs>
              <w:jc w:val="both"/>
              <w:rPr>
                <w:rFonts w:asciiTheme="minorHAnsi" w:eastAsia="Calibri" w:hAnsiTheme="minorHAnsi" w:cstheme="minorHAnsi"/>
              </w:rPr>
            </w:pPr>
            <w:r w:rsidRPr="00CA0CC0">
              <w:rPr>
                <w:rFonts w:asciiTheme="minorHAnsi" w:eastAsia="Calibri" w:hAnsiTheme="minorHAnsi" w:cstheme="minorHAnsi"/>
              </w:rPr>
              <w:t>Qualifications</w:t>
            </w:r>
            <w:r w:rsidR="006D6D7E">
              <w:rPr>
                <w:rFonts w:asciiTheme="minorHAnsi" w:eastAsia="Calibri" w:hAnsiTheme="minorHAnsi" w:cstheme="minorHAnsi"/>
              </w:rPr>
              <w:t>,</w:t>
            </w:r>
            <w:r w:rsidRPr="00CA0CC0">
              <w:rPr>
                <w:rFonts w:asciiTheme="minorHAnsi" w:eastAsia="Calibri" w:hAnsiTheme="minorHAnsi" w:cstheme="minorHAnsi"/>
              </w:rPr>
              <w:t xml:space="preserve"> </w:t>
            </w:r>
            <w:r w:rsidR="006D6D7E" w:rsidRPr="006D6D7E">
              <w:rPr>
                <w:rFonts w:asciiTheme="minorHAnsi" w:eastAsia="Calibri" w:hAnsiTheme="minorHAnsi" w:cstheme="minorHAnsi"/>
              </w:rPr>
              <w:t>AI Expertise, Experience and Programme Impact</w:t>
            </w:r>
            <w:r w:rsidRPr="00CA0CC0">
              <w:rPr>
                <w:rFonts w:asciiTheme="minorHAnsi" w:eastAsia="Calibri" w:hAnsiTheme="minorHAnsi" w:cstheme="minorHAnsi"/>
              </w:rPr>
              <w:t xml:space="preserve"> proposed</w:t>
            </w:r>
            <w:r w:rsidR="006D6D7E">
              <w:rPr>
                <w:rFonts w:asciiTheme="minorHAnsi" w:eastAsia="Calibri" w:hAnsiTheme="minorHAnsi" w:cstheme="minorHAnsi"/>
              </w:rPr>
              <w:t xml:space="preserve"> of </w:t>
            </w:r>
            <w:r w:rsidR="006D6D7E" w:rsidRPr="00CA0CC0">
              <w:rPr>
                <w:rFonts w:asciiTheme="minorHAnsi" w:eastAsia="Calibri" w:hAnsiTheme="minorHAnsi" w:cstheme="minorHAnsi"/>
              </w:rPr>
              <w:t>technical</w:t>
            </w:r>
            <w:r w:rsidRPr="00CA0CC0">
              <w:rPr>
                <w:rFonts w:asciiTheme="minorHAnsi" w:eastAsia="Calibri" w:hAnsiTheme="minorHAnsi" w:cstheme="minorHAnsi"/>
              </w:rPr>
              <w:t xml:space="preserve"> resources </w:t>
            </w:r>
          </w:p>
        </w:tc>
        <w:tc>
          <w:tcPr>
            <w:tcW w:w="1134" w:type="dxa"/>
            <w:shd w:val="clear" w:color="auto" w:fill="FFFFFF"/>
            <w:vAlign w:val="center"/>
          </w:tcPr>
          <w:p w14:paraId="061545CD" w14:textId="77777777"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30%</w:t>
            </w:r>
          </w:p>
        </w:tc>
        <w:tc>
          <w:tcPr>
            <w:tcW w:w="1701" w:type="dxa"/>
            <w:shd w:val="clear" w:color="auto" w:fill="FFFFFF"/>
            <w:vAlign w:val="center"/>
          </w:tcPr>
          <w:p w14:paraId="061545CE" w14:textId="77777777"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300</w:t>
            </w:r>
          </w:p>
        </w:tc>
        <w:tc>
          <w:tcPr>
            <w:tcW w:w="1984" w:type="dxa"/>
            <w:shd w:val="clear" w:color="auto" w:fill="FFFFFF"/>
            <w:tcMar>
              <w:top w:w="0" w:type="dxa"/>
              <w:left w:w="108" w:type="dxa"/>
              <w:bottom w:w="0" w:type="dxa"/>
              <w:right w:w="108" w:type="dxa"/>
            </w:tcMar>
            <w:vAlign w:val="center"/>
          </w:tcPr>
          <w:p w14:paraId="061545CF" w14:textId="77777777"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180</w:t>
            </w:r>
          </w:p>
        </w:tc>
      </w:tr>
      <w:tr w:rsidR="00417A0D" w:rsidRPr="00CA0CC0" w14:paraId="061545D6" w14:textId="77777777">
        <w:trPr>
          <w:trHeight w:val="567"/>
        </w:trPr>
        <w:tc>
          <w:tcPr>
            <w:tcW w:w="585" w:type="dxa"/>
            <w:tcBorders>
              <w:right w:val="single" w:sz="4" w:space="0" w:color="000000"/>
            </w:tcBorders>
            <w:shd w:val="clear" w:color="auto" w:fill="FFFFFF"/>
            <w:vAlign w:val="center"/>
          </w:tcPr>
          <w:p w14:paraId="061545D1" w14:textId="77777777" w:rsidR="00417A0D" w:rsidRPr="00CA0CC0" w:rsidRDefault="0004317D">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eastAsia="Calibri" w:hAnsiTheme="minorHAnsi" w:cstheme="minorHAnsi"/>
                <w:b/>
              </w:rPr>
            </w:pPr>
            <w:r w:rsidRPr="00CA0CC0">
              <w:rPr>
                <w:rFonts w:asciiTheme="minorHAnsi" w:eastAsia="Calibri" w:hAnsiTheme="minorHAnsi" w:cstheme="minorHAnsi"/>
                <w:b/>
              </w:rPr>
              <w:t>C</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1545D2" w14:textId="514B68FA" w:rsidR="00417A0D" w:rsidRPr="00CA0CC0" w:rsidRDefault="0004317D">
            <w:pPr>
              <w:widowControl w:val="0"/>
              <w:tabs>
                <w:tab w:val="left" w:pos="851"/>
                <w:tab w:val="left" w:pos="2552"/>
                <w:tab w:val="left" w:pos="3402"/>
                <w:tab w:val="left" w:pos="4253"/>
                <w:tab w:val="left" w:pos="5103"/>
                <w:tab w:val="left" w:pos="5954"/>
                <w:tab w:val="left" w:pos="6804"/>
              </w:tabs>
              <w:jc w:val="both"/>
              <w:rPr>
                <w:rFonts w:asciiTheme="minorHAnsi" w:eastAsia="Calibri" w:hAnsiTheme="minorHAnsi" w:cstheme="minorHAnsi"/>
              </w:rPr>
            </w:pPr>
            <w:r w:rsidRPr="00CA0CC0">
              <w:rPr>
                <w:rFonts w:asciiTheme="minorHAnsi" w:eastAsia="Calibri" w:hAnsiTheme="minorHAnsi" w:cstheme="minorHAnsi"/>
              </w:rPr>
              <w:t xml:space="preserve">Quality of </w:t>
            </w:r>
            <w:r w:rsidR="006F496A" w:rsidRPr="006F496A">
              <w:rPr>
                <w:rFonts w:asciiTheme="minorHAnsi" w:eastAsia="Calibri" w:hAnsiTheme="minorHAnsi" w:cstheme="minorHAnsi"/>
              </w:rPr>
              <w:t>Tenderer</w:t>
            </w:r>
            <w:r w:rsidRPr="00CA0CC0">
              <w:rPr>
                <w:rFonts w:asciiTheme="minorHAnsi" w:eastAsia="Calibri" w:hAnsiTheme="minorHAnsi" w:cstheme="minorHAnsi"/>
              </w:rPr>
              <w:t xml:space="preserve">’s Approach in relation to the Contract Management and performance measurement and demonstrate reliability and continuity of supply of the services </w:t>
            </w:r>
          </w:p>
        </w:tc>
        <w:tc>
          <w:tcPr>
            <w:tcW w:w="1134" w:type="dxa"/>
            <w:shd w:val="clear" w:color="auto" w:fill="FFFFFF"/>
            <w:vAlign w:val="center"/>
          </w:tcPr>
          <w:p w14:paraId="061545D3" w14:textId="4C727822"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1</w:t>
            </w:r>
            <w:r w:rsidR="000201DB">
              <w:rPr>
                <w:rFonts w:asciiTheme="minorHAnsi" w:eastAsia="Calibri" w:hAnsiTheme="minorHAnsi" w:cstheme="minorHAnsi"/>
              </w:rPr>
              <w:t>0</w:t>
            </w:r>
            <w:r w:rsidRPr="00CA0CC0">
              <w:rPr>
                <w:rFonts w:asciiTheme="minorHAnsi" w:eastAsia="Calibri" w:hAnsiTheme="minorHAnsi" w:cstheme="minorHAnsi"/>
              </w:rPr>
              <w:t>%</w:t>
            </w:r>
          </w:p>
        </w:tc>
        <w:tc>
          <w:tcPr>
            <w:tcW w:w="1701" w:type="dxa"/>
            <w:shd w:val="clear" w:color="auto" w:fill="FFFFFF"/>
            <w:vAlign w:val="center"/>
          </w:tcPr>
          <w:p w14:paraId="061545D4" w14:textId="20E5D9F9"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1</w:t>
            </w:r>
            <w:r w:rsidR="000201DB">
              <w:rPr>
                <w:rFonts w:asciiTheme="minorHAnsi" w:eastAsia="Calibri" w:hAnsiTheme="minorHAnsi" w:cstheme="minorHAnsi"/>
              </w:rPr>
              <w:t>0</w:t>
            </w:r>
            <w:r w:rsidRPr="00CA0CC0">
              <w:rPr>
                <w:rFonts w:asciiTheme="minorHAnsi" w:eastAsia="Calibri" w:hAnsiTheme="minorHAnsi" w:cstheme="minorHAnsi"/>
              </w:rPr>
              <w:t>0</w:t>
            </w:r>
          </w:p>
        </w:tc>
        <w:tc>
          <w:tcPr>
            <w:tcW w:w="1984" w:type="dxa"/>
            <w:shd w:val="clear" w:color="auto" w:fill="FFFFFF"/>
            <w:tcMar>
              <w:top w:w="0" w:type="dxa"/>
              <w:left w:w="108" w:type="dxa"/>
              <w:bottom w:w="0" w:type="dxa"/>
              <w:right w:w="108" w:type="dxa"/>
            </w:tcMar>
            <w:vAlign w:val="center"/>
          </w:tcPr>
          <w:p w14:paraId="061545D5" w14:textId="5A3CE3A9" w:rsidR="00417A0D" w:rsidRPr="00CA0CC0" w:rsidRDefault="000201DB">
            <w:pPr>
              <w:spacing w:line="276" w:lineRule="auto"/>
              <w:jc w:val="center"/>
              <w:rPr>
                <w:rFonts w:asciiTheme="minorHAnsi" w:eastAsia="Calibri" w:hAnsiTheme="minorHAnsi" w:cstheme="minorHAnsi"/>
              </w:rPr>
            </w:pPr>
            <w:r>
              <w:rPr>
                <w:rFonts w:asciiTheme="minorHAnsi" w:eastAsia="Calibri" w:hAnsiTheme="minorHAnsi" w:cstheme="minorHAnsi"/>
              </w:rPr>
              <w:t>6</w:t>
            </w:r>
            <w:r w:rsidR="0004317D" w:rsidRPr="00CA0CC0">
              <w:rPr>
                <w:rFonts w:asciiTheme="minorHAnsi" w:eastAsia="Calibri" w:hAnsiTheme="minorHAnsi" w:cstheme="minorHAnsi"/>
              </w:rPr>
              <w:t>0</w:t>
            </w:r>
          </w:p>
        </w:tc>
      </w:tr>
      <w:tr w:rsidR="00417A0D" w:rsidRPr="00CA0CC0" w14:paraId="061545DC" w14:textId="77777777">
        <w:trPr>
          <w:trHeight w:val="567"/>
        </w:trPr>
        <w:tc>
          <w:tcPr>
            <w:tcW w:w="585" w:type="dxa"/>
            <w:tcBorders>
              <w:right w:val="single" w:sz="4" w:space="0" w:color="000000"/>
            </w:tcBorders>
            <w:shd w:val="clear" w:color="auto" w:fill="FFFFFF"/>
            <w:vAlign w:val="center"/>
          </w:tcPr>
          <w:p w14:paraId="061545D7" w14:textId="77777777" w:rsidR="00417A0D" w:rsidRPr="00CA0CC0" w:rsidRDefault="0004317D">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eastAsia="Calibri" w:hAnsiTheme="minorHAnsi" w:cstheme="minorHAnsi"/>
                <w:b/>
              </w:rPr>
            </w:pPr>
            <w:r w:rsidRPr="00CA0CC0">
              <w:rPr>
                <w:rFonts w:asciiTheme="minorHAnsi" w:eastAsia="Calibri" w:hAnsiTheme="minorHAnsi" w:cstheme="minorHAnsi"/>
                <w:b/>
              </w:rPr>
              <w:t>D</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1545D8" w14:textId="77777777" w:rsidR="00417A0D" w:rsidRPr="00CA0CC0" w:rsidRDefault="0004317D">
            <w:pPr>
              <w:widowControl w:val="0"/>
              <w:tabs>
                <w:tab w:val="left" w:pos="851"/>
                <w:tab w:val="left" w:pos="2552"/>
                <w:tab w:val="left" w:pos="3402"/>
                <w:tab w:val="left" w:pos="4253"/>
                <w:tab w:val="left" w:pos="5103"/>
                <w:tab w:val="left" w:pos="5954"/>
                <w:tab w:val="left" w:pos="6804"/>
              </w:tabs>
              <w:jc w:val="both"/>
              <w:rPr>
                <w:rFonts w:asciiTheme="minorHAnsi" w:eastAsia="Calibri" w:hAnsiTheme="minorHAnsi" w:cstheme="minorHAnsi"/>
              </w:rPr>
            </w:pPr>
            <w:r w:rsidRPr="00CA0CC0">
              <w:rPr>
                <w:rFonts w:asciiTheme="minorHAnsi" w:eastAsia="Calibri" w:hAnsiTheme="minorHAnsi" w:cstheme="minorHAnsi"/>
              </w:rPr>
              <w:t xml:space="preserve">Sustainable approach to delivery of the service </w:t>
            </w:r>
          </w:p>
        </w:tc>
        <w:tc>
          <w:tcPr>
            <w:tcW w:w="1134" w:type="dxa"/>
            <w:shd w:val="clear" w:color="auto" w:fill="FFFFFF"/>
            <w:vAlign w:val="center"/>
          </w:tcPr>
          <w:p w14:paraId="061545D9" w14:textId="77777777"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5%</w:t>
            </w:r>
          </w:p>
        </w:tc>
        <w:tc>
          <w:tcPr>
            <w:tcW w:w="1701" w:type="dxa"/>
            <w:shd w:val="clear" w:color="auto" w:fill="FFFFFF"/>
            <w:vAlign w:val="center"/>
          </w:tcPr>
          <w:p w14:paraId="061545DA" w14:textId="77777777"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50</w:t>
            </w:r>
          </w:p>
        </w:tc>
        <w:tc>
          <w:tcPr>
            <w:tcW w:w="1984" w:type="dxa"/>
            <w:shd w:val="clear" w:color="auto" w:fill="FFFFFF"/>
            <w:tcMar>
              <w:top w:w="0" w:type="dxa"/>
              <w:left w:w="108" w:type="dxa"/>
              <w:bottom w:w="0" w:type="dxa"/>
              <w:right w:w="108" w:type="dxa"/>
            </w:tcMar>
            <w:vAlign w:val="center"/>
          </w:tcPr>
          <w:p w14:paraId="061545DB" w14:textId="77777777"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N/A</w:t>
            </w:r>
          </w:p>
        </w:tc>
      </w:tr>
      <w:tr w:rsidR="00417A0D" w:rsidRPr="00CA0CC0" w14:paraId="061545E2" w14:textId="77777777">
        <w:trPr>
          <w:trHeight w:val="567"/>
        </w:trPr>
        <w:tc>
          <w:tcPr>
            <w:tcW w:w="585" w:type="dxa"/>
            <w:tcBorders>
              <w:right w:val="single" w:sz="4" w:space="0" w:color="000000"/>
            </w:tcBorders>
            <w:shd w:val="clear" w:color="auto" w:fill="FFFFFF"/>
            <w:vAlign w:val="center"/>
          </w:tcPr>
          <w:p w14:paraId="061545DD" w14:textId="77777777" w:rsidR="00417A0D" w:rsidRPr="00CA0CC0" w:rsidRDefault="0004317D">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eastAsia="Calibri" w:hAnsiTheme="minorHAnsi" w:cstheme="minorHAnsi"/>
                <w:b/>
              </w:rPr>
            </w:pPr>
            <w:r w:rsidRPr="00CA0CC0">
              <w:rPr>
                <w:rFonts w:asciiTheme="minorHAnsi" w:eastAsia="Calibri" w:hAnsiTheme="minorHAnsi" w:cstheme="minorHAnsi"/>
                <w:b/>
              </w:rPr>
              <w:t>E</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1545DE" w14:textId="77777777" w:rsidR="00417A0D" w:rsidRPr="00CA0CC0" w:rsidRDefault="0004317D">
            <w:pPr>
              <w:widowControl w:val="0"/>
              <w:tabs>
                <w:tab w:val="left" w:pos="851"/>
                <w:tab w:val="left" w:pos="2552"/>
                <w:tab w:val="left" w:pos="3402"/>
                <w:tab w:val="left" w:pos="4253"/>
                <w:tab w:val="left" w:pos="5103"/>
                <w:tab w:val="left" w:pos="5954"/>
                <w:tab w:val="left" w:pos="6804"/>
              </w:tabs>
              <w:jc w:val="both"/>
              <w:rPr>
                <w:rFonts w:asciiTheme="minorHAnsi" w:eastAsia="Calibri" w:hAnsiTheme="minorHAnsi" w:cstheme="minorHAnsi"/>
                <w:color w:val="C00000"/>
              </w:rPr>
            </w:pPr>
            <w:r w:rsidRPr="00CA0CC0">
              <w:rPr>
                <w:rFonts w:asciiTheme="minorHAnsi" w:eastAsia="Calibri" w:hAnsiTheme="minorHAnsi" w:cstheme="minorHAnsi"/>
              </w:rPr>
              <w:t>Proposed pricing in the format set out in Pricing Schedule at Appendix “2”</w:t>
            </w:r>
          </w:p>
        </w:tc>
        <w:tc>
          <w:tcPr>
            <w:tcW w:w="1134" w:type="dxa"/>
            <w:shd w:val="clear" w:color="auto" w:fill="FFFFFF"/>
            <w:vAlign w:val="center"/>
          </w:tcPr>
          <w:p w14:paraId="061545DF" w14:textId="1A19886D" w:rsidR="00417A0D" w:rsidRPr="00CA0CC0" w:rsidRDefault="006D6D7E">
            <w:pPr>
              <w:spacing w:line="276" w:lineRule="auto"/>
              <w:jc w:val="center"/>
              <w:rPr>
                <w:rFonts w:asciiTheme="minorHAnsi" w:eastAsia="Calibri" w:hAnsiTheme="minorHAnsi" w:cstheme="minorHAnsi"/>
              </w:rPr>
            </w:pPr>
            <w:r>
              <w:rPr>
                <w:rFonts w:asciiTheme="minorHAnsi" w:eastAsia="Calibri" w:hAnsiTheme="minorHAnsi" w:cstheme="minorHAnsi"/>
              </w:rPr>
              <w:t>25</w:t>
            </w:r>
            <w:r w:rsidR="0004317D" w:rsidRPr="00CA0CC0">
              <w:rPr>
                <w:rFonts w:asciiTheme="minorHAnsi" w:eastAsia="Calibri" w:hAnsiTheme="minorHAnsi" w:cstheme="minorHAnsi"/>
              </w:rPr>
              <w:t>%</w:t>
            </w:r>
          </w:p>
        </w:tc>
        <w:tc>
          <w:tcPr>
            <w:tcW w:w="1701" w:type="dxa"/>
            <w:shd w:val="clear" w:color="auto" w:fill="FFFFFF"/>
            <w:vAlign w:val="center"/>
          </w:tcPr>
          <w:p w14:paraId="061545E0" w14:textId="1AAEC9B2" w:rsidR="00417A0D" w:rsidRPr="00CA0CC0" w:rsidRDefault="009811BD">
            <w:pPr>
              <w:spacing w:line="276" w:lineRule="auto"/>
              <w:jc w:val="center"/>
              <w:rPr>
                <w:rFonts w:asciiTheme="minorHAnsi" w:eastAsia="Calibri" w:hAnsiTheme="minorHAnsi" w:cstheme="minorHAnsi"/>
              </w:rPr>
            </w:pPr>
            <w:r>
              <w:rPr>
                <w:rFonts w:asciiTheme="minorHAnsi" w:eastAsia="Calibri" w:hAnsiTheme="minorHAnsi" w:cstheme="minorHAnsi"/>
              </w:rPr>
              <w:t>250</w:t>
            </w:r>
          </w:p>
        </w:tc>
        <w:tc>
          <w:tcPr>
            <w:tcW w:w="1984" w:type="dxa"/>
            <w:shd w:val="clear" w:color="auto" w:fill="FFFFFF"/>
            <w:tcMar>
              <w:top w:w="0" w:type="dxa"/>
              <w:left w:w="108" w:type="dxa"/>
              <w:bottom w:w="0" w:type="dxa"/>
              <w:right w:w="108" w:type="dxa"/>
            </w:tcMar>
            <w:vAlign w:val="center"/>
          </w:tcPr>
          <w:p w14:paraId="061545E1" w14:textId="77777777" w:rsidR="00417A0D" w:rsidRPr="00CA0CC0" w:rsidRDefault="0004317D">
            <w:pPr>
              <w:spacing w:line="276" w:lineRule="auto"/>
              <w:jc w:val="center"/>
              <w:rPr>
                <w:rFonts w:asciiTheme="minorHAnsi" w:eastAsia="Calibri" w:hAnsiTheme="minorHAnsi" w:cstheme="minorHAnsi"/>
              </w:rPr>
            </w:pPr>
            <w:r w:rsidRPr="00CA0CC0">
              <w:rPr>
                <w:rFonts w:asciiTheme="minorHAnsi" w:eastAsia="Calibri" w:hAnsiTheme="minorHAnsi" w:cstheme="minorHAnsi"/>
              </w:rPr>
              <w:t>N/A</w:t>
            </w:r>
          </w:p>
        </w:tc>
      </w:tr>
      <w:tr w:rsidR="00417A0D" w:rsidRPr="00CA0CC0" w14:paraId="061545E8" w14:textId="77777777">
        <w:trPr>
          <w:trHeight w:val="283"/>
        </w:trPr>
        <w:tc>
          <w:tcPr>
            <w:tcW w:w="585" w:type="dxa"/>
            <w:shd w:val="clear" w:color="auto" w:fill="244061"/>
            <w:vAlign w:val="center"/>
          </w:tcPr>
          <w:p w14:paraId="061545E3" w14:textId="77777777" w:rsidR="00417A0D" w:rsidRPr="00CA0CC0" w:rsidRDefault="00417A0D">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eastAsia="Calibri" w:hAnsiTheme="minorHAnsi" w:cstheme="minorHAnsi"/>
                <w:b/>
                <w:color w:val="FFFFFF"/>
              </w:rPr>
            </w:pPr>
          </w:p>
        </w:tc>
        <w:tc>
          <w:tcPr>
            <w:tcW w:w="4962" w:type="dxa"/>
            <w:shd w:val="clear" w:color="auto" w:fill="244061"/>
            <w:tcMar>
              <w:top w:w="0" w:type="dxa"/>
              <w:left w:w="108" w:type="dxa"/>
              <w:bottom w:w="0" w:type="dxa"/>
              <w:right w:w="108" w:type="dxa"/>
            </w:tcMar>
            <w:vAlign w:val="center"/>
          </w:tcPr>
          <w:p w14:paraId="061545E4" w14:textId="77777777" w:rsidR="00417A0D" w:rsidRPr="00CA0CC0" w:rsidRDefault="0004317D">
            <w:pPr>
              <w:widowControl w:val="0"/>
              <w:tabs>
                <w:tab w:val="left" w:pos="851"/>
                <w:tab w:val="left" w:pos="2552"/>
                <w:tab w:val="left" w:pos="3402"/>
                <w:tab w:val="left" w:pos="4253"/>
                <w:tab w:val="left" w:pos="5103"/>
                <w:tab w:val="left" w:pos="5954"/>
                <w:tab w:val="left" w:pos="6804"/>
              </w:tabs>
              <w:spacing w:line="276" w:lineRule="auto"/>
              <w:jc w:val="both"/>
              <w:rPr>
                <w:rFonts w:asciiTheme="minorHAnsi" w:eastAsia="Calibri" w:hAnsiTheme="minorHAnsi" w:cstheme="minorHAnsi"/>
                <w:b/>
                <w:color w:val="FFFFFF"/>
              </w:rPr>
            </w:pPr>
            <w:r w:rsidRPr="00CA0CC0">
              <w:rPr>
                <w:rFonts w:asciiTheme="minorHAnsi" w:eastAsia="Calibri" w:hAnsiTheme="minorHAnsi" w:cstheme="minorHAnsi"/>
                <w:b/>
                <w:color w:val="FFFFFF"/>
              </w:rPr>
              <w:t>Total</w:t>
            </w:r>
          </w:p>
        </w:tc>
        <w:tc>
          <w:tcPr>
            <w:tcW w:w="1134" w:type="dxa"/>
            <w:shd w:val="clear" w:color="auto" w:fill="244061"/>
          </w:tcPr>
          <w:p w14:paraId="061545E5" w14:textId="77777777" w:rsidR="00417A0D" w:rsidRPr="00CA0CC0" w:rsidRDefault="0004317D">
            <w:pPr>
              <w:spacing w:line="276" w:lineRule="auto"/>
              <w:jc w:val="center"/>
              <w:rPr>
                <w:rFonts w:asciiTheme="minorHAnsi" w:eastAsia="Calibri" w:hAnsiTheme="minorHAnsi" w:cstheme="minorHAnsi"/>
                <w:b/>
                <w:color w:val="FFFFFF"/>
              </w:rPr>
            </w:pPr>
            <w:r w:rsidRPr="00CA0CC0">
              <w:rPr>
                <w:rFonts w:asciiTheme="minorHAnsi" w:eastAsia="Calibri" w:hAnsiTheme="minorHAnsi" w:cstheme="minorHAnsi"/>
                <w:b/>
                <w:color w:val="FFFFFF"/>
              </w:rPr>
              <w:t>100%</w:t>
            </w:r>
          </w:p>
        </w:tc>
        <w:tc>
          <w:tcPr>
            <w:tcW w:w="1701" w:type="dxa"/>
            <w:shd w:val="clear" w:color="auto" w:fill="244061"/>
            <w:vAlign w:val="center"/>
          </w:tcPr>
          <w:p w14:paraId="061545E6" w14:textId="7B9475A7" w:rsidR="00417A0D" w:rsidRPr="00CA0CC0" w:rsidRDefault="009811BD">
            <w:pPr>
              <w:spacing w:line="276" w:lineRule="auto"/>
              <w:jc w:val="center"/>
              <w:rPr>
                <w:rFonts w:asciiTheme="minorHAnsi" w:eastAsia="Calibri" w:hAnsiTheme="minorHAnsi" w:cstheme="minorHAnsi"/>
                <w:b/>
                <w:color w:val="FFFFFF"/>
              </w:rPr>
            </w:pPr>
            <w:r>
              <w:rPr>
                <w:rFonts w:asciiTheme="minorHAnsi" w:eastAsia="Calibri" w:hAnsiTheme="minorHAnsi" w:cstheme="minorHAnsi"/>
                <w:b/>
                <w:color w:val="FFFFFF"/>
              </w:rPr>
              <w:fldChar w:fldCharType="begin"/>
            </w:r>
            <w:r>
              <w:rPr>
                <w:rFonts w:asciiTheme="minorHAnsi" w:eastAsia="Calibri" w:hAnsiTheme="minorHAnsi" w:cstheme="minorHAnsi"/>
                <w:b/>
                <w:color w:val="FFFFFF"/>
              </w:rPr>
              <w:instrText xml:space="preserve"> =SUM(ABOVE) </w:instrText>
            </w:r>
            <w:r>
              <w:rPr>
                <w:rFonts w:asciiTheme="minorHAnsi" w:eastAsia="Calibri" w:hAnsiTheme="minorHAnsi" w:cstheme="minorHAnsi"/>
                <w:b/>
                <w:color w:val="FFFFFF"/>
              </w:rPr>
              <w:fldChar w:fldCharType="separate"/>
            </w:r>
            <w:r>
              <w:rPr>
                <w:rFonts w:asciiTheme="minorHAnsi" w:eastAsia="Calibri" w:hAnsiTheme="minorHAnsi" w:cstheme="minorHAnsi"/>
                <w:b/>
                <w:noProof/>
                <w:color w:val="FFFFFF"/>
              </w:rPr>
              <w:t>1000</w:t>
            </w:r>
            <w:r>
              <w:rPr>
                <w:rFonts w:asciiTheme="minorHAnsi" w:eastAsia="Calibri" w:hAnsiTheme="minorHAnsi" w:cstheme="minorHAnsi"/>
                <w:b/>
                <w:color w:val="FFFFFF"/>
              </w:rPr>
              <w:fldChar w:fldCharType="end"/>
            </w:r>
          </w:p>
        </w:tc>
        <w:tc>
          <w:tcPr>
            <w:tcW w:w="1984" w:type="dxa"/>
            <w:shd w:val="clear" w:color="auto" w:fill="244061"/>
            <w:tcMar>
              <w:top w:w="0" w:type="dxa"/>
              <w:left w:w="108" w:type="dxa"/>
              <w:bottom w:w="0" w:type="dxa"/>
              <w:right w:w="108" w:type="dxa"/>
            </w:tcMar>
            <w:vAlign w:val="center"/>
          </w:tcPr>
          <w:p w14:paraId="061545E7" w14:textId="77777777" w:rsidR="00417A0D" w:rsidRPr="00CA0CC0" w:rsidRDefault="00417A0D">
            <w:pPr>
              <w:spacing w:line="276" w:lineRule="auto"/>
              <w:jc w:val="center"/>
              <w:rPr>
                <w:rFonts w:asciiTheme="minorHAnsi" w:eastAsia="Calibri" w:hAnsiTheme="minorHAnsi" w:cstheme="minorHAnsi"/>
                <w:b/>
                <w:color w:val="FFFFFF"/>
              </w:rPr>
            </w:pPr>
          </w:p>
        </w:tc>
      </w:tr>
    </w:tbl>
    <w:p w14:paraId="061545E9" w14:textId="77777777" w:rsidR="00417A0D" w:rsidRPr="00CA0CC0" w:rsidRDefault="00417A0D">
      <w:pPr>
        <w:rPr>
          <w:rFonts w:asciiTheme="minorHAnsi" w:eastAsia="Calibri" w:hAnsiTheme="minorHAnsi" w:cstheme="minorHAnsi"/>
        </w:rPr>
      </w:pPr>
    </w:p>
    <w:p w14:paraId="061545EA" w14:textId="77777777" w:rsidR="00417A0D" w:rsidRPr="00CA0CC0" w:rsidRDefault="0004317D" w:rsidP="00EB3892">
      <w:pPr>
        <w:pStyle w:val="Heading4"/>
        <w:numPr>
          <w:ilvl w:val="1"/>
          <w:numId w:val="10"/>
        </w:numPr>
        <w:shd w:val="clear" w:color="auto" w:fill="17365D"/>
        <w:spacing w:before="120" w:after="120"/>
        <w:ind w:left="357" w:hanging="357"/>
        <w:jc w:val="both"/>
        <w:rPr>
          <w:rFonts w:asciiTheme="minorHAnsi" w:eastAsia="Calibri" w:hAnsiTheme="minorHAnsi" w:cstheme="minorHAnsi"/>
          <w:b/>
          <w:smallCaps/>
          <w:color w:val="FFFFFF"/>
        </w:rPr>
      </w:pPr>
      <w:bookmarkStart w:id="43" w:name="_heading=h.x3ve3lct29yh" w:colFirst="0" w:colLast="0"/>
      <w:bookmarkEnd w:id="43"/>
      <w:r w:rsidRPr="00CA0CC0">
        <w:rPr>
          <w:rFonts w:asciiTheme="minorHAnsi" w:eastAsia="Calibri" w:hAnsiTheme="minorHAnsi" w:cstheme="minorHAnsi"/>
          <w:b/>
          <w:smallCaps/>
          <w:color w:val="FFFFFF"/>
        </w:rPr>
        <w:t xml:space="preserve">  </w:t>
      </w:r>
      <w:r w:rsidRPr="00CA0CC0">
        <w:rPr>
          <w:rFonts w:asciiTheme="minorHAnsi" w:eastAsia="Calibri" w:hAnsiTheme="minorHAnsi" w:cstheme="minorHAnsi"/>
          <w:b/>
          <w:smallCaps/>
          <w:color w:val="FFFFFF"/>
        </w:rPr>
        <w:tab/>
        <w:t>EVALUATION OF QUALITATIVE AWARD CRITERIA</w:t>
      </w:r>
    </w:p>
    <w:p w14:paraId="061545EB" w14:textId="4B165F7C" w:rsidR="00417A0D" w:rsidRPr="00636ACC" w:rsidRDefault="0004317D" w:rsidP="00EB3892">
      <w:pPr>
        <w:numPr>
          <w:ilvl w:val="2"/>
          <w:numId w:val="10"/>
        </w:numPr>
        <w:pBdr>
          <w:top w:val="nil"/>
          <w:left w:val="nil"/>
          <w:bottom w:val="nil"/>
          <w:right w:val="nil"/>
          <w:between w:val="nil"/>
        </w:pBdr>
        <w:spacing w:before="60" w:after="60" w:line="276" w:lineRule="auto"/>
        <w:jc w:val="both"/>
        <w:rPr>
          <w:rFonts w:asciiTheme="minorHAnsi" w:eastAsia="Calibri" w:hAnsiTheme="minorHAnsi" w:cstheme="minorHAnsi"/>
          <w:color w:val="000000"/>
        </w:rPr>
      </w:pPr>
      <w:r w:rsidRPr="00636ACC">
        <w:rPr>
          <w:rFonts w:asciiTheme="minorHAnsi" w:eastAsia="Calibri" w:hAnsiTheme="minorHAnsi" w:cstheme="minorHAnsi"/>
          <w:color w:val="000000"/>
        </w:rPr>
        <w:t>The quality criteria will be evaluated solely based on the information provided by</w:t>
      </w:r>
      <w:r w:rsidR="004F48EF">
        <w:rPr>
          <w:rFonts w:asciiTheme="minorHAnsi" w:eastAsia="Calibri" w:hAnsiTheme="minorHAnsi" w:cstheme="minorHAnsi"/>
          <w:color w:val="000000"/>
        </w:rPr>
        <w:t xml:space="preserve"> tenderer</w:t>
      </w:r>
      <w:r w:rsidRPr="00636ACC">
        <w:rPr>
          <w:rFonts w:asciiTheme="minorHAnsi" w:eastAsia="Calibri" w:hAnsiTheme="minorHAnsi" w:cstheme="minorHAnsi"/>
          <w:color w:val="000000"/>
        </w:rPr>
        <w:t xml:space="preserve">s in the TRD. No external sources, prior knowledge, or supplementary materials will be consulted or considered during the evaluation. </w:t>
      </w:r>
    </w:p>
    <w:p w14:paraId="061545EC" w14:textId="77777777" w:rsidR="00417A0D" w:rsidRPr="00636ACC" w:rsidRDefault="0004317D" w:rsidP="00EB3892">
      <w:pPr>
        <w:numPr>
          <w:ilvl w:val="2"/>
          <w:numId w:val="10"/>
        </w:numPr>
        <w:pBdr>
          <w:top w:val="nil"/>
          <w:left w:val="nil"/>
          <w:bottom w:val="nil"/>
          <w:right w:val="nil"/>
          <w:between w:val="nil"/>
        </w:pBdr>
        <w:spacing w:before="60" w:after="60" w:line="276" w:lineRule="auto"/>
        <w:jc w:val="both"/>
        <w:rPr>
          <w:rFonts w:asciiTheme="minorHAnsi" w:eastAsia="Calibri" w:hAnsiTheme="minorHAnsi" w:cstheme="minorHAnsi"/>
          <w:color w:val="000000"/>
        </w:rPr>
      </w:pPr>
      <w:r w:rsidRPr="00636ACC">
        <w:rPr>
          <w:rFonts w:asciiTheme="minorHAnsi" w:eastAsia="Calibri" w:hAnsiTheme="minorHAnsi" w:cstheme="minorHAnsi"/>
          <w:color w:val="000000"/>
        </w:rPr>
        <w:t xml:space="preserve">Each award criterion will be evaluated individually and holistically, with a score assigned based on the overall quality and relevance of the response. Scoring will follow the methodology </w:t>
      </w:r>
      <w:r w:rsidRPr="00636ACC">
        <w:rPr>
          <w:rFonts w:asciiTheme="minorHAnsi" w:eastAsia="Calibri" w:hAnsiTheme="minorHAnsi" w:cstheme="minorHAnsi"/>
          <w:color w:val="000000"/>
        </w:rPr>
        <w:lastRenderedPageBreak/>
        <w:t>outlined in the evaluation scoring matrix. The specific score awarded within each band will reflect the relative merit and strength of the response within that category.</w:t>
      </w:r>
    </w:p>
    <w:p w14:paraId="061545ED" w14:textId="099EFCB9" w:rsidR="00417A0D" w:rsidRPr="00636ACC" w:rsidRDefault="00636ACC">
      <w:pPr>
        <w:pBdr>
          <w:top w:val="nil"/>
          <w:left w:val="nil"/>
          <w:bottom w:val="nil"/>
          <w:right w:val="nil"/>
          <w:between w:val="nil"/>
        </w:pBdr>
        <w:spacing w:before="60" w:after="60" w:line="276" w:lineRule="auto"/>
        <w:ind w:left="720"/>
        <w:jc w:val="both"/>
        <w:rPr>
          <w:rFonts w:asciiTheme="minorHAnsi" w:eastAsia="Calibri" w:hAnsiTheme="minorHAnsi" w:cstheme="minorHAnsi"/>
          <w:color w:val="000000"/>
        </w:rPr>
      </w:pPr>
      <w:r w:rsidRPr="00636ACC">
        <w:rPr>
          <w:rFonts w:asciiTheme="minorHAnsi" w:eastAsia="Calibri" w:hAnsiTheme="minorHAnsi" w:cstheme="minorHAnsi"/>
          <w:color w:val="000000"/>
        </w:rPr>
        <w:t>Tenderer</w:t>
      </w:r>
      <w:r w:rsidR="0004317D" w:rsidRPr="00636ACC">
        <w:rPr>
          <w:rFonts w:asciiTheme="minorHAnsi" w:eastAsia="Calibri" w:hAnsiTheme="minorHAnsi" w:cstheme="minorHAnsi"/>
          <w:color w:val="000000"/>
        </w:rPr>
        <w:t>s must achieve a minimum score of 60% for each quality criterion in order to progress in the evaluation process. Failure to meet the minimum score for any individual criterion will result in elimination from the Competition.</w:t>
      </w:r>
    </w:p>
    <w:p w14:paraId="061545EE" w14:textId="307B863C" w:rsidR="00417A0D" w:rsidRPr="00636ACC" w:rsidRDefault="0004317D" w:rsidP="00EB3892">
      <w:pPr>
        <w:numPr>
          <w:ilvl w:val="2"/>
          <w:numId w:val="10"/>
        </w:numPr>
        <w:pBdr>
          <w:top w:val="nil"/>
          <w:left w:val="nil"/>
          <w:bottom w:val="nil"/>
          <w:right w:val="nil"/>
          <w:between w:val="nil"/>
        </w:pBdr>
        <w:spacing w:before="60" w:after="60" w:line="276" w:lineRule="auto"/>
        <w:jc w:val="both"/>
        <w:rPr>
          <w:rFonts w:asciiTheme="minorHAnsi" w:eastAsia="Calibri" w:hAnsiTheme="minorHAnsi" w:cstheme="minorHAnsi"/>
          <w:color w:val="000000"/>
        </w:rPr>
      </w:pPr>
      <w:r w:rsidRPr="00636ACC">
        <w:rPr>
          <w:rFonts w:asciiTheme="minorHAnsi" w:eastAsia="Calibri" w:hAnsiTheme="minorHAnsi" w:cstheme="minorHAnsi"/>
          <w:color w:val="000000"/>
        </w:rPr>
        <w:t xml:space="preserve">The qualitative award criteria will be evaluated before the cost criteria. </w:t>
      </w:r>
      <w:r w:rsidR="00636ACC" w:rsidRPr="00636ACC">
        <w:rPr>
          <w:rFonts w:asciiTheme="minorHAnsi" w:eastAsia="Calibri" w:hAnsiTheme="minorHAnsi" w:cstheme="minorHAnsi"/>
          <w:color w:val="000000"/>
        </w:rPr>
        <w:t>Tenderer</w:t>
      </w:r>
      <w:r w:rsidRPr="00636ACC">
        <w:rPr>
          <w:rFonts w:asciiTheme="minorHAnsi" w:eastAsia="Calibri" w:hAnsiTheme="minorHAnsi" w:cstheme="minorHAnsi"/>
          <w:color w:val="000000"/>
        </w:rPr>
        <w:t xml:space="preserve">s who fail to achieve the required minimum score (60%) for any qualitative criterion will be disqualified from the Competition at that stage. Their proposed pricing will not be considered in the cost evaluation. </w:t>
      </w:r>
    </w:p>
    <w:p w14:paraId="061545EF" w14:textId="554CD3E1" w:rsidR="00417A0D" w:rsidRPr="00636ACC" w:rsidRDefault="0004317D" w:rsidP="00EB3892">
      <w:pPr>
        <w:numPr>
          <w:ilvl w:val="2"/>
          <w:numId w:val="10"/>
        </w:numPr>
        <w:pBdr>
          <w:top w:val="nil"/>
          <w:left w:val="nil"/>
          <w:bottom w:val="nil"/>
          <w:right w:val="nil"/>
          <w:between w:val="nil"/>
        </w:pBdr>
        <w:spacing w:before="60" w:after="60" w:line="276" w:lineRule="auto"/>
        <w:jc w:val="both"/>
        <w:rPr>
          <w:rFonts w:asciiTheme="minorHAnsi" w:eastAsia="Calibri" w:hAnsiTheme="minorHAnsi" w:cstheme="minorHAnsi"/>
          <w:color w:val="000000"/>
        </w:rPr>
      </w:pPr>
      <w:r w:rsidRPr="00636ACC">
        <w:rPr>
          <w:rFonts w:asciiTheme="minorHAnsi" w:eastAsia="Calibri" w:hAnsiTheme="minorHAnsi" w:cstheme="minorHAnsi"/>
          <w:color w:val="000000"/>
        </w:rPr>
        <w:t xml:space="preserve">Only those </w:t>
      </w:r>
      <w:r w:rsidR="004F48EF">
        <w:rPr>
          <w:rFonts w:asciiTheme="minorHAnsi" w:eastAsia="Calibri" w:hAnsiTheme="minorHAnsi" w:cstheme="minorHAnsi"/>
          <w:color w:val="000000"/>
        </w:rPr>
        <w:t>tenderer</w:t>
      </w:r>
      <w:r w:rsidRPr="00636ACC">
        <w:rPr>
          <w:rFonts w:asciiTheme="minorHAnsi" w:eastAsia="Calibri" w:hAnsiTheme="minorHAnsi" w:cstheme="minorHAnsi"/>
          <w:color w:val="000000"/>
        </w:rPr>
        <w:t xml:space="preserve">s who achieve a score equal to or above the minimum required score (60%) for each qualitative criterion will proceed to the cost evaluation stage. </w:t>
      </w:r>
    </w:p>
    <w:p w14:paraId="04609161" w14:textId="77777777" w:rsidR="00DD07C1" w:rsidRPr="00636ACC" w:rsidRDefault="00DD07C1" w:rsidP="00DD07C1">
      <w:pPr>
        <w:pBdr>
          <w:top w:val="nil"/>
          <w:left w:val="nil"/>
          <w:bottom w:val="nil"/>
          <w:right w:val="nil"/>
          <w:between w:val="nil"/>
        </w:pBdr>
        <w:spacing w:before="60" w:after="60" w:line="276" w:lineRule="auto"/>
        <w:jc w:val="both"/>
        <w:rPr>
          <w:rFonts w:asciiTheme="minorHAnsi" w:eastAsia="Calibri" w:hAnsiTheme="minorHAnsi" w:cstheme="minorHAnsi"/>
          <w:color w:val="000000"/>
        </w:rPr>
      </w:pPr>
    </w:p>
    <w:p w14:paraId="061545F0" w14:textId="444E1B81" w:rsidR="00417A0D" w:rsidRDefault="0004317D" w:rsidP="00DD07C1">
      <w:pPr>
        <w:pBdr>
          <w:top w:val="nil"/>
          <w:left w:val="nil"/>
          <w:bottom w:val="nil"/>
          <w:right w:val="nil"/>
          <w:between w:val="nil"/>
        </w:pBdr>
        <w:spacing w:before="60" w:line="276" w:lineRule="auto"/>
        <w:ind w:left="720"/>
        <w:jc w:val="both"/>
        <w:rPr>
          <w:rFonts w:asciiTheme="minorHAnsi" w:eastAsia="Calibri" w:hAnsiTheme="minorHAnsi" w:cstheme="minorHAnsi"/>
          <w:b/>
          <w:color w:val="000000"/>
        </w:rPr>
      </w:pPr>
      <w:r w:rsidRPr="00CA0CC0">
        <w:rPr>
          <w:rFonts w:asciiTheme="minorHAnsi" w:eastAsia="Calibri" w:hAnsiTheme="minorHAnsi" w:cstheme="minorHAnsi"/>
          <w:color w:val="000000"/>
        </w:rPr>
        <w:t xml:space="preserve"> </w:t>
      </w:r>
      <w:r w:rsidRPr="00CA0CC0">
        <w:rPr>
          <w:rFonts w:asciiTheme="minorHAnsi" w:eastAsia="Calibri" w:hAnsiTheme="minorHAnsi" w:cstheme="minorHAnsi"/>
          <w:b/>
          <w:color w:val="000000"/>
        </w:rPr>
        <w:t>Figure 2: Scoring Methodology</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1418"/>
        <w:gridCol w:w="1417"/>
        <w:gridCol w:w="7230"/>
      </w:tblGrid>
      <w:tr w:rsidR="000201DB" w:rsidRPr="001E3573" w14:paraId="015E586A" w14:textId="77777777" w:rsidTr="000201DB">
        <w:trPr>
          <w:trHeight w:val="737"/>
        </w:trPr>
        <w:tc>
          <w:tcPr>
            <w:tcW w:w="1418" w:type="dxa"/>
            <w:shd w:val="clear" w:color="auto" w:fill="244061" w:themeFill="accent1" w:themeFillShade="80"/>
            <w:vAlign w:val="center"/>
          </w:tcPr>
          <w:p w14:paraId="279B22BC" w14:textId="77777777" w:rsidR="000201DB" w:rsidRPr="001E3573" w:rsidRDefault="000201DB" w:rsidP="006F527C">
            <w:pPr>
              <w:spacing w:before="120" w:after="120"/>
              <w:jc w:val="center"/>
              <w:rPr>
                <w:rFonts w:asciiTheme="minorHAnsi" w:hAnsiTheme="minorHAnsi" w:cstheme="minorHAnsi"/>
                <w:b/>
                <w:smallCaps/>
                <w:color w:val="FFFFFF" w:themeColor="background1"/>
              </w:rPr>
            </w:pPr>
            <w:r w:rsidRPr="001E3573">
              <w:rPr>
                <w:rFonts w:asciiTheme="minorHAnsi" w:hAnsiTheme="minorHAnsi" w:cstheme="minorHAnsi"/>
                <w:b/>
                <w:smallCaps/>
                <w:color w:val="FFFFFF" w:themeColor="background1"/>
              </w:rPr>
              <w:t>Band</w:t>
            </w:r>
          </w:p>
        </w:tc>
        <w:tc>
          <w:tcPr>
            <w:tcW w:w="1417" w:type="dxa"/>
            <w:shd w:val="clear" w:color="auto" w:fill="244061" w:themeFill="accent1" w:themeFillShade="80"/>
            <w:vAlign w:val="center"/>
          </w:tcPr>
          <w:p w14:paraId="05905473" w14:textId="77777777" w:rsidR="000201DB" w:rsidRPr="001E3573" w:rsidRDefault="000201DB" w:rsidP="006F527C">
            <w:pPr>
              <w:spacing w:before="120" w:after="120"/>
              <w:jc w:val="center"/>
              <w:rPr>
                <w:rFonts w:asciiTheme="minorHAnsi" w:hAnsiTheme="minorHAnsi" w:cstheme="minorHAnsi"/>
                <w:b/>
                <w:bCs/>
                <w:color w:val="FFFFFF" w:themeColor="background1"/>
              </w:rPr>
            </w:pPr>
            <w:r w:rsidRPr="001E3573">
              <w:rPr>
                <w:rFonts w:asciiTheme="minorHAnsi" w:hAnsiTheme="minorHAnsi" w:cstheme="minorHAnsi"/>
                <w:b/>
                <w:smallCaps/>
                <w:color w:val="FFFFFF" w:themeColor="background1"/>
              </w:rPr>
              <w:t>Score Range</w:t>
            </w:r>
          </w:p>
        </w:tc>
        <w:tc>
          <w:tcPr>
            <w:tcW w:w="7230" w:type="dxa"/>
            <w:shd w:val="clear" w:color="auto" w:fill="244061" w:themeFill="accent1" w:themeFillShade="80"/>
            <w:vAlign w:val="center"/>
          </w:tcPr>
          <w:p w14:paraId="0D048491" w14:textId="77777777" w:rsidR="000201DB" w:rsidRPr="001E3573" w:rsidRDefault="000201DB" w:rsidP="006F527C">
            <w:pPr>
              <w:spacing w:before="120" w:after="120"/>
              <w:jc w:val="center"/>
              <w:rPr>
                <w:rFonts w:asciiTheme="minorHAnsi" w:hAnsiTheme="minorHAnsi" w:cstheme="minorHAnsi"/>
                <w:b/>
                <w:smallCaps/>
                <w:color w:val="FFFFFF" w:themeColor="background1"/>
              </w:rPr>
            </w:pPr>
            <w:r w:rsidRPr="001E3573">
              <w:rPr>
                <w:rFonts w:asciiTheme="minorHAnsi" w:hAnsiTheme="minorHAnsi" w:cstheme="minorHAnsi"/>
                <w:b/>
                <w:smallCaps/>
                <w:color w:val="FFFFFF" w:themeColor="background1"/>
              </w:rPr>
              <w:t>Meaning</w:t>
            </w:r>
          </w:p>
        </w:tc>
      </w:tr>
      <w:tr w:rsidR="000201DB" w:rsidRPr="001E3573" w14:paraId="5C4BFFB7" w14:textId="77777777" w:rsidTr="006F527C">
        <w:trPr>
          <w:trHeight w:val="940"/>
        </w:trPr>
        <w:tc>
          <w:tcPr>
            <w:tcW w:w="1418" w:type="dxa"/>
            <w:shd w:val="clear" w:color="auto" w:fill="DBE5F1" w:themeFill="accent1" w:themeFillTint="33"/>
            <w:vAlign w:val="center"/>
          </w:tcPr>
          <w:p w14:paraId="1B7294A8" w14:textId="77777777" w:rsidR="000201DB" w:rsidRPr="001E3573" w:rsidRDefault="000201DB" w:rsidP="006F527C">
            <w:pPr>
              <w:spacing w:before="120" w:after="120"/>
              <w:jc w:val="center"/>
              <w:rPr>
                <w:rFonts w:asciiTheme="minorHAnsi" w:hAnsiTheme="minorHAnsi" w:cstheme="minorHAnsi"/>
                <w:b/>
              </w:rPr>
            </w:pPr>
            <w:r w:rsidRPr="001E3573">
              <w:rPr>
                <w:rFonts w:asciiTheme="minorHAnsi" w:hAnsiTheme="minorHAnsi" w:cstheme="minorHAnsi"/>
                <w:b/>
                <w:bCs/>
              </w:rPr>
              <w:t>90 – 100%</w:t>
            </w:r>
          </w:p>
        </w:tc>
        <w:tc>
          <w:tcPr>
            <w:tcW w:w="1417" w:type="dxa"/>
            <w:shd w:val="clear" w:color="auto" w:fill="DBE5F1" w:themeFill="accent1" w:themeFillTint="33"/>
            <w:vAlign w:val="center"/>
          </w:tcPr>
          <w:p w14:paraId="15BDA2B6" w14:textId="77777777" w:rsidR="000201DB" w:rsidRPr="001E3573" w:rsidRDefault="000201DB" w:rsidP="006F527C">
            <w:pPr>
              <w:spacing w:before="120" w:after="120"/>
              <w:jc w:val="both"/>
              <w:rPr>
                <w:rFonts w:asciiTheme="minorHAnsi" w:hAnsiTheme="minorHAnsi" w:cstheme="minorHAnsi"/>
                <w:b/>
                <w:bCs/>
                <w:color w:val="000000"/>
              </w:rPr>
            </w:pPr>
            <w:r w:rsidRPr="001E3573">
              <w:rPr>
                <w:rFonts w:asciiTheme="minorHAnsi" w:hAnsiTheme="minorHAnsi" w:cstheme="minorHAnsi"/>
              </w:rPr>
              <w:t>Excellent</w:t>
            </w:r>
          </w:p>
        </w:tc>
        <w:tc>
          <w:tcPr>
            <w:tcW w:w="7230" w:type="dxa"/>
            <w:shd w:val="clear" w:color="auto" w:fill="DBE5F1" w:themeFill="accent1" w:themeFillTint="33"/>
          </w:tcPr>
          <w:p w14:paraId="2717EF81" w14:textId="77777777" w:rsidR="000201DB" w:rsidRPr="001E3573" w:rsidRDefault="000201DB" w:rsidP="006F527C">
            <w:pPr>
              <w:spacing w:before="120" w:after="120"/>
              <w:jc w:val="both"/>
              <w:rPr>
                <w:rFonts w:asciiTheme="minorHAnsi" w:hAnsiTheme="minorHAnsi" w:cstheme="minorHAnsi"/>
              </w:rPr>
            </w:pPr>
            <w:r w:rsidRPr="004F1405">
              <w:rPr>
                <w:rFonts w:asciiTheme="minorHAnsi" w:hAnsiTheme="minorHAnsi" w:cstheme="minorHAnsi"/>
              </w:rPr>
              <w:t xml:space="preserve">A comprehensive response that fully addresses all requirements and demonstrates a thorough understanding of the services required. The </w:t>
            </w:r>
            <w:r>
              <w:rPr>
                <w:rFonts w:asciiTheme="minorHAnsi" w:hAnsiTheme="minorHAnsi" w:cstheme="minorHAnsi"/>
              </w:rPr>
              <w:t xml:space="preserve">response </w:t>
            </w:r>
            <w:r w:rsidRPr="004F1405">
              <w:rPr>
                <w:rFonts w:asciiTheme="minorHAnsi" w:hAnsiTheme="minorHAnsi" w:cstheme="minorHAnsi"/>
              </w:rPr>
              <w:t>is clear, well-structured and supported by relevant evidence, providing a very high level of assurance to the Contracting Authority of successful delivery</w:t>
            </w:r>
            <w:r w:rsidRPr="00073275">
              <w:rPr>
                <w:rFonts w:asciiTheme="minorHAnsi" w:hAnsiTheme="minorHAnsi" w:cstheme="minorHAnsi"/>
              </w:rPr>
              <w:t>.</w:t>
            </w:r>
          </w:p>
        </w:tc>
      </w:tr>
      <w:tr w:rsidR="000201DB" w:rsidRPr="001E3573" w14:paraId="18C79E6E" w14:textId="77777777" w:rsidTr="006F527C">
        <w:trPr>
          <w:trHeight w:val="964"/>
        </w:trPr>
        <w:tc>
          <w:tcPr>
            <w:tcW w:w="1418" w:type="dxa"/>
            <w:shd w:val="clear" w:color="auto" w:fill="DBE5F1" w:themeFill="accent1" w:themeFillTint="33"/>
            <w:vAlign w:val="center"/>
          </w:tcPr>
          <w:p w14:paraId="6A9DFB7D" w14:textId="77777777" w:rsidR="000201DB" w:rsidRPr="001E3573" w:rsidRDefault="000201DB" w:rsidP="006F527C">
            <w:pPr>
              <w:spacing w:before="120" w:after="120"/>
              <w:jc w:val="center"/>
              <w:rPr>
                <w:rFonts w:asciiTheme="minorHAnsi" w:hAnsiTheme="minorHAnsi" w:cstheme="minorHAnsi"/>
                <w:b/>
              </w:rPr>
            </w:pPr>
            <w:r w:rsidRPr="001E3573">
              <w:rPr>
                <w:rFonts w:asciiTheme="minorHAnsi" w:hAnsiTheme="minorHAnsi" w:cstheme="minorHAnsi"/>
                <w:b/>
                <w:bCs/>
              </w:rPr>
              <w:t>80 – 89%</w:t>
            </w:r>
          </w:p>
        </w:tc>
        <w:tc>
          <w:tcPr>
            <w:tcW w:w="1417" w:type="dxa"/>
            <w:shd w:val="clear" w:color="auto" w:fill="DBE5F1" w:themeFill="accent1" w:themeFillTint="33"/>
            <w:vAlign w:val="center"/>
          </w:tcPr>
          <w:p w14:paraId="49C5D110" w14:textId="77777777" w:rsidR="000201DB" w:rsidRPr="001E3573" w:rsidRDefault="000201DB" w:rsidP="006F527C">
            <w:pPr>
              <w:spacing w:before="120" w:after="120"/>
              <w:jc w:val="both"/>
              <w:rPr>
                <w:rFonts w:asciiTheme="minorHAnsi" w:hAnsiTheme="minorHAnsi" w:cstheme="minorHAnsi"/>
                <w:b/>
                <w:bCs/>
                <w:color w:val="000000"/>
              </w:rPr>
            </w:pPr>
            <w:bookmarkStart w:id="44" w:name="_Int_WYmrATaE"/>
            <w:r w:rsidRPr="001E3573">
              <w:rPr>
                <w:rFonts w:asciiTheme="minorHAnsi" w:hAnsiTheme="minorHAnsi" w:cstheme="minorHAnsi"/>
              </w:rPr>
              <w:t>Very good</w:t>
            </w:r>
            <w:bookmarkEnd w:id="44"/>
          </w:p>
        </w:tc>
        <w:tc>
          <w:tcPr>
            <w:tcW w:w="7230" w:type="dxa"/>
            <w:shd w:val="clear" w:color="auto" w:fill="DBE5F1" w:themeFill="accent1" w:themeFillTint="33"/>
          </w:tcPr>
          <w:p w14:paraId="44F226CF" w14:textId="77777777" w:rsidR="000201DB" w:rsidRPr="001E3573" w:rsidRDefault="000201DB" w:rsidP="006F527C">
            <w:pPr>
              <w:spacing w:before="120" w:after="120"/>
              <w:jc w:val="both"/>
              <w:rPr>
                <w:rFonts w:asciiTheme="minorHAnsi" w:hAnsiTheme="minorHAnsi" w:cstheme="minorHAnsi"/>
              </w:rPr>
            </w:pPr>
            <w:r w:rsidRPr="00073275">
              <w:rPr>
                <w:rFonts w:asciiTheme="minorHAnsi" w:hAnsiTheme="minorHAnsi" w:cstheme="minorHAnsi"/>
              </w:rPr>
              <w:t>A very strong response</w:t>
            </w:r>
            <w:r>
              <w:rPr>
                <w:rFonts w:asciiTheme="minorHAnsi" w:hAnsiTheme="minorHAnsi" w:cstheme="minorHAnsi"/>
              </w:rPr>
              <w:t xml:space="preserve"> t</w:t>
            </w:r>
            <w:r w:rsidRPr="00DE6233">
              <w:rPr>
                <w:rFonts w:asciiTheme="minorHAnsi" w:hAnsiTheme="minorHAnsi" w:cstheme="minorHAnsi"/>
              </w:rPr>
              <w:t>hat addresses the requirements in a clear and detailed manner</w:t>
            </w:r>
            <w:r>
              <w:rPr>
                <w:rFonts w:asciiTheme="minorHAnsi" w:hAnsiTheme="minorHAnsi" w:cstheme="minorHAnsi"/>
              </w:rPr>
              <w:t xml:space="preserve"> and </w:t>
            </w:r>
            <w:r w:rsidRPr="00073275">
              <w:rPr>
                <w:rFonts w:asciiTheme="minorHAnsi" w:hAnsiTheme="minorHAnsi" w:cstheme="minorHAnsi"/>
              </w:rPr>
              <w:t>demonstrat</w:t>
            </w:r>
            <w:r>
              <w:rPr>
                <w:rFonts w:asciiTheme="minorHAnsi" w:hAnsiTheme="minorHAnsi" w:cstheme="minorHAnsi"/>
              </w:rPr>
              <w:t>es</w:t>
            </w:r>
            <w:r w:rsidRPr="00073275">
              <w:rPr>
                <w:rFonts w:asciiTheme="minorHAnsi" w:hAnsiTheme="minorHAnsi" w:cstheme="minorHAnsi"/>
              </w:rPr>
              <w:t xml:space="preserve"> a </w:t>
            </w:r>
            <w:r>
              <w:rPr>
                <w:rFonts w:asciiTheme="minorHAnsi" w:hAnsiTheme="minorHAnsi" w:cstheme="minorHAnsi"/>
              </w:rPr>
              <w:t xml:space="preserve">very good </w:t>
            </w:r>
            <w:r w:rsidRPr="00073275">
              <w:rPr>
                <w:rFonts w:asciiTheme="minorHAnsi" w:hAnsiTheme="minorHAnsi" w:cstheme="minorHAnsi"/>
              </w:rPr>
              <w:t xml:space="preserve">understanding of the requirements. </w:t>
            </w:r>
            <w:r>
              <w:rPr>
                <w:rFonts w:asciiTheme="minorHAnsi" w:hAnsiTheme="minorHAnsi" w:cstheme="minorHAnsi"/>
              </w:rPr>
              <w:t>The response p</w:t>
            </w:r>
            <w:r w:rsidRPr="00073275">
              <w:rPr>
                <w:rFonts w:asciiTheme="minorHAnsi" w:hAnsiTheme="minorHAnsi" w:cstheme="minorHAnsi"/>
              </w:rPr>
              <w:t xml:space="preserve">rovides strong assurance of </w:t>
            </w:r>
            <w:r>
              <w:rPr>
                <w:rFonts w:asciiTheme="minorHAnsi" w:hAnsiTheme="minorHAnsi" w:cstheme="minorHAnsi"/>
              </w:rPr>
              <w:t xml:space="preserve">successful </w:t>
            </w:r>
            <w:r w:rsidRPr="00073275">
              <w:rPr>
                <w:rFonts w:asciiTheme="minorHAnsi" w:hAnsiTheme="minorHAnsi" w:cstheme="minorHAnsi"/>
              </w:rPr>
              <w:t>delivery. Only minor weaknesses may be present.</w:t>
            </w:r>
          </w:p>
        </w:tc>
      </w:tr>
      <w:tr w:rsidR="000201DB" w:rsidRPr="001E3573" w14:paraId="3BB38CE9" w14:textId="77777777" w:rsidTr="006F527C">
        <w:trPr>
          <w:trHeight w:val="964"/>
        </w:trPr>
        <w:tc>
          <w:tcPr>
            <w:tcW w:w="1418" w:type="dxa"/>
            <w:shd w:val="clear" w:color="auto" w:fill="DBE5F1" w:themeFill="accent1" w:themeFillTint="33"/>
            <w:vAlign w:val="center"/>
          </w:tcPr>
          <w:p w14:paraId="3D15A386" w14:textId="77777777" w:rsidR="000201DB" w:rsidRPr="001E3573" w:rsidRDefault="000201DB" w:rsidP="006F527C">
            <w:pPr>
              <w:spacing w:before="120" w:after="120"/>
              <w:jc w:val="center"/>
              <w:rPr>
                <w:rFonts w:asciiTheme="minorHAnsi" w:hAnsiTheme="minorHAnsi" w:cstheme="minorHAnsi"/>
                <w:b/>
              </w:rPr>
            </w:pPr>
            <w:r w:rsidRPr="001E3573">
              <w:rPr>
                <w:rFonts w:asciiTheme="minorHAnsi" w:hAnsiTheme="minorHAnsi" w:cstheme="minorHAnsi"/>
                <w:b/>
                <w:bCs/>
              </w:rPr>
              <w:t>70 – 79%</w:t>
            </w:r>
          </w:p>
        </w:tc>
        <w:tc>
          <w:tcPr>
            <w:tcW w:w="1417" w:type="dxa"/>
            <w:shd w:val="clear" w:color="auto" w:fill="DBE5F1" w:themeFill="accent1" w:themeFillTint="33"/>
            <w:vAlign w:val="center"/>
          </w:tcPr>
          <w:p w14:paraId="022F230D" w14:textId="77777777" w:rsidR="000201DB" w:rsidRPr="001E3573" w:rsidRDefault="000201DB" w:rsidP="006F527C">
            <w:pPr>
              <w:spacing w:before="120" w:after="120"/>
              <w:jc w:val="both"/>
              <w:rPr>
                <w:rFonts w:asciiTheme="minorHAnsi" w:hAnsiTheme="minorHAnsi" w:cstheme="minorHAnsi"/>
                <w:b/>
                <w:bCs/>
                <w:color w:val="000000"/>
              </w:rPr>
            </w:pPr>
            <w:r w:rsidRPr="001E3573">
              <w:rPr>
                <w:rFonts w:asciiTheme="minorHAnsi" w:hAnsiTheme="minorHAnsi" w:cstheme="minorHAnsi"/>
              </w:rPr>
              <w:t>Good</w:t>
            </w:r>
          </w:p>
        </w:tc>
        <w:tc>
          <w:tcPr>
            <w:tcW w:w="7230" w:type="dxa"/>
            <w:shd w:val="clear" w:color="auto" w:fill="DBE5F1" w:themeFill="accent1" w:themeFillTint="33"/>
          </w:tcPr>
          <w:p w14:paraId="65605541" w14:textId="77777777" w:rsidR="000201DB" w:rsidRPr="001E3573" w:rsidRDefault="000201DB" w:rsidP="006F527C">
            <w:pPr>
              <w:spacing w:before="120" w:after="120"/>
              <w:jc w:val="both"/>
              <w:rPr>
                <w:rFonts w:asciiTheme="minorHAnsi" w:hAnsiTheme="minorHAnsi" w:cstheme="minorHAnsi"/>
              </w:rPr>
            </w:pPr>
            <w:r w:rsidRPr="00073275">
              <w:rPr>
                <w:rFonts w:asciiTheme="minorHAnsi" w:hAnsiTheme="minorHAnsi" w:cstheme="minorHAnsi"/>
              </w:rPr>
              <w:t xml:space="preserve">A good response </w:t>
            </w:r>
            <w:r>
              <w:rPr>
                <w:rFonts w:asciiTheme="minorHAnsi" w:hAnsiTheme="minorHAnsi" w:cstheme="minorHAnsi"/>
              </w:rPr>
              <w:t>t</w:t>
            </w:r>
            <w:r w:rsidRPr="00DE6233">
              <w:rPr>
                <w:rFonts w:asciiTheme="minorHAnsi" w:hAnsiTheme="minorHAnsi" w:cstheme="minorHAnsi"/>
              </w:rPr>
              <w:t>hat addresses most requirements and</w:t>
            </w:r>
            <w:r>
              <w:rPr>
                <w:rFonts w:asciiTheme="minorHAnsi" w:hAnsiTheme="minorHAnsi" w:cstheme="minorHAnsi"/>
              </w:rPr>
              <w:t xml:space="preserve"> </w:t>
            </w:r>
            <w:r w:rsidRPr="00073275">
              <w:rPr>
                <w:rFonts w:asciiTheme="minorHAnsi" w:hAnsiTheme="minorHAnsi" w:cstheme="minorHAnsi"/>
              </w:rPr>
              <w:t>demonstrat</w:t>
            </w:r>
            <w:r>
              <w:rPr>
                <w:rFonts w:asciiTheme="minorHAnsi" w:hAnsiTheme="minorHAnsi" w:cstheme="minorHAnsi"/>
              </w:rPr>
              <w:t>es</w:t>
            </w:r>
            <w:r w:rsidRPr="00073275">
              <w:rPr>
                <w:rFonts w:asciiTheme="minorHAnsi" w:hAnsiTheme="minorHAnsi" w:cstheme="minorHAnsi"/>
              </w:rPr>
              <w:t xml:space="preserve"> a solid understanding of the requirements. </w:t>
            </w:r>
            <w:r>
              <w:rPr>
                <w:rFonts w:asciiTheme="minorHAnsi" w:hAnsiTheme="minorHAnsi" w:cstheme="minorHAnsi"/>
              </w:rPr>
              <w:t xml:space="preserve">The response </w:t>
            </w:r>
            <w:r w:rsidRPr="00073275">
              <w:rPr>
                <w:rFonts w:asciiTheme="minorHAnsi" w:hAnsiTheme="minorHAnsi" w:cstheme="minorHAnsi"/>
              </w:rPr>
              <w:t>provides reasonable assurance of effective delivery, but includes some notable weaknesses or areas lacking clarity.</w:t>
            </w:r>
            <w:r w:rsidRPr="001E3573">
              <w:rPr>
                <w:rFonts w:asciiTheme="minorHAnsi" w:hAnsiTheme="minorHAnsi" w:cstheme="minorHAnsi"/>
              </w:rPr>
              <w:t xml:space="preserve"> </w:t>
            </w:r>
          </w:p>
        </w:tc>
      </w:tr>
      <w:tr w:rsidR="000201DB" w:rsidRPr="001E3573" w14:paraId="41DD0B55" w14:textId="77777777" w:rsidTr="006F527C">
        <w:trPr>
          <w:trHeight w:val="1020"/>
        </w:trPr>
        <w:tc>
          <w:tcPr>
            <w:tcW w:w="1418" w:type="dxa"/>
            <w:shd w:val="clear" w:color="auto" w:fill="DBE5F1" w:themeFill="accent1" w:themeFillTint="33"/>
            <w:vAlign w:val="center"/>
          </w:tcPr>
          <w:p w14:paraId="72319F82" w14:textId="77777777" w:rsidR="000201DB" w:rsidRPr="001E3573" w:rsidRDefault="000201DB" w:rsidP="006F527C">
            <w:pPr>
              <w:spacing w:before="120" w:after="120"/>
              <w:jc w:val="center"/>
              <w:rPr>
                <w:rFonts w:asciiTheme="minorHAnsi" w:hAnsiTheme="minorHAnsi" w:cstheme="minorHAnsi"/>
                <w:b/>
              </w:rPr>
            </w:pPr>
            <w:r w:rsidRPr="001E3573">
              <w:rPr>
                <w:rFonts w:asciiTheme="minorHAnsi" w:hAnsiTheme="minorHAnsi" w:cstheme="minorHAnsi"/>
                <w:b/>
                <w:bCs/>
              </w:rPr>
              <w:t>60 – 69%</w:t>
            </w:r>
          </w:p>
        </w:tc>
        <w:tc>
          <w:tcPr>
            <w:tcW w:w="1417" w:type="dxa"/>
            <w:shd w:val="clear" w:color="auto" w:fill="DBE5F1" w:themeFill="accent1" w:themeFillTint="33"/>
            <w:vAlign w:val="center"/>
          </w:tcPr>
          <w:p w14:paraId="74C12866" w14:textId="77777777" w:rsidR="000201DB" w:rsidRPr="001E3573" w:rsidRDefault="000201DB" w:rsidP="006F527C">
            <w:pPr>
              <w:spacing w:before="120" w:after="120"/>
              <w:jc w:val="both"/>
              <w:rPr>
                <w:rFonts w:asciiTheme="minorHAnsi" w:hAnsiTheme="minorHAnsi" w:cstheme="minorHAnsi"/>
                <w:b/>
                <w:bCs/>
                <w:color w:val="000000"/>
              </w:rPr>
            </w:pPr>
            <w:r w:rsidRPr="001E3573">
              <w:rPr>
                <w:rFonts w:asciiTheme="minorHAnsi" w:hAnsiTheme="minorHAnsi" w:cstheme="minorHAnsi"/>
              </w:rPr>
              <w:t>Acceptable</w:t>
            </w:r>
          </w:p>
        </w:tc>
        <w:tc>
          <w:tcPr>
            <w:tcW w:w="7230" w:type="dxa"/>
            <w:shd w:val="clear" w:color="auto" w:fill="DBE5F1" w:themeFill="accent1" w:themeFillTint="33"/>
          </w:tcPr>
          <w:p w14:paraId="3137B9BB" w14:textId="6CA31285" w:rsidR="000201DB" w:rsidRPr="001E3573" w:rsidRDefault="000201DB" w:rsidP="006F527C">
            <w:pPr>
              <w:spacing w:before="120" w:after="120"/>
              <w:jc w:val="both"/>
              <w:rPr>
                <w:rFonts w:asciiTheme="minorHAnsi" w:hAnsiTheme="minorHAnsi" w:cstheme="minorHAnsi"/>
              </w:rPr>
            </w:pPr>
            <w:r w:rsidRPr="00371D09">
              <w:rPr>
                <w:rFonts w:asciiTheme="minorHAnsi" w:hAnsiTheme="minorHAnsi" w:cstheme="minorHAnsi"/>
              </w:rPr>
              <w:t xml:space="preserve">An adequate response that addresses the basic requirements but demonstrates a limited understanding of the services required. The </w:t>
            </w:r>
            <w:r>
              <w:rPr>
                <w:rFonts w:asciiTheme="minorHAnsi" w:hAnsiTheme="minorHAnsi" w:cstheme="minorHAnsi"/>
              </w:rPr>
              <w:t xml:space="preserve">response </w:t>
            </w:r>
            <w:r w:rsidRPr="00371D09">
              <w:rPr>
                <w:rFonts w:asciiTheme="minorHAnsi" w:hAnsiTheme="minorHAnsi" w:cstheme="minorHAnsi"/>
              </w:rPr>
              <w:t>contains</w:t>
            </w:r>
            <w:r>
              <w:rPr>
                <w:rFonts w:asciiTheme="minorHAnsi" w:hAnsiTheme="minorHAnsi" w:cstheme="minorHAnsi"/>
              </w:rPr>
              <w:t xml:space="preserve"> </w:t>
            </w:r>
            <w:r w:rsidRPr="00371D09">
              <w:rPr>
                <w:rFonts w:asciiTheme="minorHAnsi" w:hAnsiTheme="minorHAnsi" w:cstheme="minorHAnsi"/>
              </w:rPr>
              <w:t>notable weaknesses, gaps, or insufficient detail, resulting in limited assurance regarding the ’s ability to deliver the services successfully.</w:t>
            </w:r>
          </w:p>
        </w:tc>
      </w:tr>
      <w:tr w:rsidR="000201DB" w:rsidRPr="001E3573" w14:paraId="5BD1EC1C" w14:textId="77777777" w:rsidTr="006F527C">
        <w:trPr>
          <w:trHeight w:val="567"/>
        </w:trPr>
        <w:tc>
          <w:tcPr>
            <w:tcW w:w="10065" w:type="dxa"/>
            <w:gridSpan w:val="3"/>
            <w:shd w:val="clear" w:color="auto" w:fill="244061" w:themeFill="accent1" w:themeFillShade="80"/>
            <w:vAlign w:val="center"/>
          </w:tcPr>
          <w:p w14:paraId="580891E5" w14:textId="77777777" w:rsidR="000201DB" w:rsidRPr="001E3573" w:rsidRDefault="000201DB" w:rsidP="006F527C">
            <w:pPr>
              <w:spacing w:before="120" w:after="120"/>
              <w:jc w:val="center"/>
              <w:rPr>
                <w:rFonts w:asciiTheme="minorHAnsi" w:hAnsiTheme="minorHAnsi" w:cstheme="minorHAnsi"/>
                <w:b/>
              </w:rPr>
            </w:pPr>
            <w:r w:rsidRPr="001E3573">
              <w:rPr>
                <w:rFonts w:asciiTheme="minorHAnsi" w:hAnsiTheme="minorHAnsi" w:cstheme="minorHAnsi"/>
                <w:b/>
                <w:color w:val="FFFFFF" w:themeColor="background1"/>
                <w:lang w:eastAsia="en-US"/>
              </w:rPr>
              <w:t>Less than 60% is unacceptable and considered ineligible from further consideration</w:t>
            </w:r>
          </w:p>
        </w:tc>
      </w:tr>
      <w:tr w:rsidR="000201DB" w:rsidRPr="001E3573" w14:paraId="39F25C1F" w14:textId="77777777" w:rsidTr="006F527C">
        <w:trPr>
          <w:trHeight w:val="1268"/>
        </w:trPr>
        <w:tc>
          <w:tcPr>
            <w:tcW w:w="1418" w:type="dxa"/>
            <w:shd w:val="clear" w:color="auto" w:fill="DBE5F1" w:themeFill="accent1" w:themeFillTint="33"/>
            <w:vAlign w:val="center"/>
          </w:tcPr>
          <w:p w14:paraId="1F5BD9EC" w14:textId="77777777" w:rsidR="000201DB" w:rsidRPr="001E3573" w:rsidRDefault="000201DB" w:rsidP="006F527C">
            <w:pPr>
              <w:spacing w:before="120" w:after="120"/>
              <w:rPr>
                <w:rFonts w:asciiTheme="minorHAnsi" w:hAnsiTheme="minorHAnsi" w:cstheme="minorHAnsi"/>
                <w:b/>
              </w:rPr>
            </w:pPr>
            <w:r w:rsidRPr="001E3573">
              <w:rPr>
                <w:rFonts w:asciiTheme="minorHAnsi" w:hAnsiTheme="minorHAnsi" w:cstheme="minorHAnsi"/>
                <w:b/>
              </w:rPr>
              <w:t>1 to 59%</w:t>
            </w:r>
          </w:p>
        </w:tc>
        <w:tc>
          <w:tcPr>
            <w:tcW w:w="1417" w:type="dxa"/>
            <w:shd w:val="clear" w:color="auto" w:fill="DBE5F1" w:themeFill="accent1" w:themeFillTint="33"/>
            <w:vAlign w:val="center"/>
          </w:tcPr>
          <w:p w14:paraId="21C3EDDB" w14:textId="77777777" w:rsidR="000201DB" w:rsidRPr="001E3573" w:rsidRDefault="000201DB" w:rsidP="006F527C">
            <w:pPr>
              <w:spacing w:before="120" w:after="120"/>
              <w:rPr>
                <w:rFonts w:asciiTheme="minorHAnsi" w:hAnsiTheme="minorHAnsi" w:cstheme="minorHAnsi"/>
                <w:b/>
                <w:bCs/>
                <w:color w:val="000000"/>
              </w:rPr>
            </w:pPr>
            <w:r w:rsidRPr="001E3573">
              <w:rPr>
                <w:rFonts w:asciiTheme="minorHAnsi" w:hAnsiTheme="minorHAnsi" w:cstheme="minorHAnsi"/>
              </w:rPr>
              <w:t>Poor</w:t>
            </w:r>
          </w:p>
        </w:tc>
        <w:tc>
          <w:tcPr>
            <w:tcW w:w="7230" w:type="dxa"/>
            <w:shd w:val="clear" w:color="auto" w:fill="DBE5F1" w:themeFill="accent1" w:themeFillTint="33"/>
            <w:vAlign w:val="center"/>
          </w:tcPr>
          <w:p w14:paraId="7488AA18" w14:textId="470A71DA" w:rsidR="000201DB" w:rsidRPr="001E3573" w:rsidRDefault="000201DB" w:rsidP="006F527C">
            <w:pPr>
              <w:spacing w:before="120" w:after="120"/>
              <w:rPr>
                <w:rFonts w:asciiTheme="minorHAnsi" w:hAnsiTheme="minorHAnsi" w:cstheme="minorHAnsi"/>
                <w:b/>
              </w:rPr>
            </w:pPr>
            <w:r w:rsidRPr="004F1405">
              <w:rPr>
                <w:rFonts w:asciiTheme="minorHAnsi" w:hAnsiTheme="minorHAnsi" w:cstheme="minorHAnsi"/>
              </w:rPr>
              <w:t xml:space="preserve">The response </w:t>
            </w:r>
            <w:r>
              <w:rPr>
                <w:rFonts w:asciiTheme="minorHAnsi" w:hAnsiTheme="minorHAnsi" w:cstheme="minorHAnsi"/>
              </w:rPr>
              <w:t xml:space="preserve">fails to </w:t>
            </w:r>
            <w:r w:rsidRPr="004F1405">
              <w:rPr>
                <w:rFonts w:asciiTheme="minorHAnsi" w:hAnsiTheme="minorHAnsi" w:cstheme="minorHAnsi"/>
              </w:rPr>
              <w:t>demonstrates</w:t>
            </w:r>
            <w:r>
              <w:rPr>
                <w:rFonts w:asciiTheme="minorHAnsi" w:hAnsiTheme="minorHAnsi" w:cstheme="minorHAnsi"/>
              </w:rPr>
              <w:t xml:space="preserve"> a</w:t>
            </w:r>
            <w:r w:rsidRPr="004F1405">
              <w:rPr>
                <w:rFonts w:asciiTheme="minorHAnsi" w:hAnsiTheme="minorHAnsi" w:cstheme="minorHAnsi"/>
              </w:rPr>
              <w:t xml:space="preserve"> clear understanding of the requirements. </w:t>
            </w:r>
            <w:r w:rsidRPr="00371D09">
              <w:rPr>
                <w:rFonts w:asciiTheme="minorHAnsi" w:hAnsiTheme="minorHAnsi" w:cstheme="minorHAnsi"/>
              </w:rPr>
              <w:t>The submission contains major weaknesses, omissions, or insufficient supporting evidence. The response provides little or no confidence in the ’s ability to deliver the services.</w:t>
            </w:r>
          </w:p>
        </w:tc>
      </w:tr>
    </w:tbl>
    <w:p w14:paraId="0615460B" w14:textId="77777777" w:rsidR="00417A0D" w:rsidRPr="00CA0CC0" w:rsidRDefault="0004317D" w:rsidP="00EB3892">
      <w:pPr>
        <w:pStyle w:val="Heading4"/>
        <w:numPr>
          <w:ilvl w:val="1"/>
          <w:numId w:val="11"/>
        </w:numPr>
        <w:shd w:val="clear" w:color="auto" w:fill="17365D"/>
        <w:spacing w:before="360" w:after="120"/>
        <w:ind w:left="510" w:hanging="510"/>
        <w:jc w:val="both"/>
        <w:rPr>
          <w:rFonts w:asciiTheme="minorHAnsi" w:eastAsia="Calibri" w:hAnsiTheme="minorHAnsi" w:cstheme="minorHAnsi"/>
          <w:b/>
          <w:smallCaps/>
          <w:color w:val="FFFFFF"/>
        </w:rPr>
      </w:pPr>
      <w:r w:rsidRPr="00CA0CC0">
        <w:rPr>
          <w:rFonts w:asciiTheme="minorHAnsi" w:eastAsia="Calibri" w:hAnsiTheme="minorHAnsi" w:cstheme="minorHAnsi"/>
          <w:b/>
          <w:smallCaps/>
          <w:color w:val="FFFFFF"/>
        </w:rPr>
        <w:lastRenderedPageBreak/>
        <w:t>EVALUATION OF QUALITATIVE AWARD CRITERIA</w:t>
      </w:r>
    </w:p>
    <w:p w14:paraId="0615460C" w14:textId="77777777" w:rsidR="00417A0D" w:rsidRPr="00CA0CC0" w:rsidRDefault="0004317D" w:rsidP="00EB3892">
      <w:pPr>
        <w:numPr>
          <w:ilvl w:val="2"/>
          <w:numId w:val="11"/>
        </w:numPr>
        <w:pBdr>
          <w:top w:val="nil"/>
          <w:left w:val="nil"/>
          <w:bottom w:val="nil"/>
          <w:right w:val="nil"/>
          <w:between w:val="nil"/>
        </w:pBdr>
        <w:spacing w:after="120"/>
        <w:jc w:val="both"/>
        <w:rPr>
          <w:rFonts w:asciiTheme="minorHAnsi" w:eastAsia="Calibri" w:hAnsiTheme="minorHAnsi" w:cstheme="minorHAnsi"/>
          <w:b/>
          <w:color w:val="000000"/>
        </w:rPr>
      </w:pPr>
      <w:bookmarkStart w:id="45" w:name="_heading=h.ghgvn9v2svll" w:colFirst="0" w:colLast="0"/>
      <w:bookmarkEnd w:id="45"/>
      <w:r w:rsidRPr="00CA0CC0">
        <w:rPr>
          <w:rFonts w:asciiTheme="minorHAnsi" w:eastAsia="Calibri" w:hAnsiTheme="minorHAnsi" w:cstheme="minorHAnsi"/>
          <w:color w:val="000000"/>
        </w:rPr>
        <w:t>The Tender whose Total Cost of the Pricing Schedule in Appendix 2 is the lowest will be awarded the maximum marks available for the award criterion cost. All other Tenders will be marked relative to the lowest Total Cost by using the following formulas:</w:t>
      </w:r>
    </w:p>
    <w:tbl>
      <w:tblPr>
        <w:tblStyle w:val="a2"/>
        <w:tblW w:w="8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5"/>
        <w:gridCol w:w="3569"/>
        <w:gridCol w:w="2675"/>
      </w:tblGrid>
      <w:tr w:rsidR="00417A0D" w:rsidRPr="00CA0CC0" w14:paraId="06154612" w14:textId="77777777">
        <w:trPr>
          <w:trHeight w:val="907"/>
        </w:trPr>
        <w:tc>
          <w:tcPr>
            <w:tcW w:w="2275" w:type="dxa"/>
            <w:shd w:val="clear" w:color="auto" w:fill="EBF1DD"/>
            <w:vAlign w:val="center"/>
          </w:tcPr>
          <w:p w14:paraId="0615460D" w14:textId="77777777" w:rsidR="00417A0D" w:rsidRPr="00CA0CC0" w:rsidRDefault="0004317D">
            <w:pPr>
              <w:jc w:val="center"/>
              <w:rPr>
                <w:rFonts w:asciiTheme="minorHAnsi" w:eastAsia="Calibri" w:hAnsiTheme="minorHAnsi" w:cstheme="minorHAnsi"/>
              </w:rPr>
            </w:pPr>
            <w:r w:rsidRPr="00CA0CC0">
              <w:rPr>
                <w:rFonts w:asciiTheme="minorHAnsi" w:eastAsia="Calibri" w:hAnsiTheme="minorHAnsi" w:cstheme="minorHAnsi"/>
              </w:rPr>
              <w:t>Evaluation of Cost Formula</w:t>
            </w:r>
          </w:p>
        </w:tc>
        <w:tc>
          <w:tcPr>
            <w:tcW w:w="3569" w:type="dxa"/>
            <w:shd w:val="clear" w:color="auto" w:fill="EBF1DD"/>
            <w:vAlign w:val="center"/>
          </w:tcPr>
          <w:p w14:paraId="0615460E" w14:textId="77777777" w:rsidR="00417A0D" w:rsidRPr="00CA0CC0" w:rsidRDefault="0004317D" w:rsidP="009C4992">
            <w:pPr>
              <w:jc w:val="center"/>
              <w:rPr>
                <w:rFonts w:asciiTheme="minorHAnsi" w:eastAsia="Calibri" w:hAnsiTheme="minorHAnsi" w:cstheme="minorHAnsi"/>
              </w:rPr>
            </w:pPr>
            <w:r w:rsidRPr="00CA0CC0">
              <w:rPr>
                <w:rFonts w:asciiTheme="minorHAnsi" w:eastAsia="Calibri" w:hAnsiTheme="minorHAnsi" w:cstheme="minorHAnsi"/>
              </w:rPr>
              <w:t>Lowest Tendered Rate</w:t>
            </w:r>
          </w:p>
          <w:p w14:paraId="0615460F" w14:textId="464603A9" w:rsidR="00417A0D" w:rsidRPr="00CA0CC0" w:rsidRDefault="0004317D" w:rsidP="009C4992">
            <w:pPr>
              <w:spacing w:after="120"/>
              <w:jc w:val="center"/>
              <w:rPr>
                <w:rFonts w:asciiTheme="minorHAnsi" w:eastAsia="Calibri" w:hAnsiTheme="minorHAnsi" w:cstheme="minorHAnsi"/>
              </w:rPr>
            </w:pPr>
            <w:r w:rsidRPr="00CA0CC0">
              <w:rPr>
                <w:rFonts w:asciiTheme="minorHAnsi" w:eastAsia="Calibri" w:hAnsiTheme="minorHAnsi" w:cstheme="minorHAnsi"/>
              </w:rPr>
              <w:t>___________________________</w:t>
            </w:r>
          </w:p>
          <w:p w14:paraId="06154610" w14:textId="77777777" w:rsidR="00417A0D" w:rsidRPr="00CA0CC0" w:rsidRDefault="0004317D" w:rsidP="009C4992">
            <w:pPr>
              <w:jc w:val="center"/>
              <w:rPr>
                <w:rFonts w:asciiTheme="minorHAnsi" w:eastAsia="Calibri" w:hAnsiTheme="minorHAnsi" w:cstheme="minorHAnsi"/>
              </w:rPr>
            </w:pPr>
            <w:r w:rsidRPr="00CA0CC0">
              <w:rPr>
                <w:rFonts w:asciiTheme="minorHAnsi" w:eastAsia="Calibri" w:hAnsiTheme="minorHAnsi" w:cstheme="minorHAnsi"/>
              </w:rPr>
              <w:t>Tendered Rate under evaluation</w:t>
            </w:r>
          </w:p>
        </w:tc>
        <w:tc>
          <w:tcPr>
            <w:tcW w:w="2675" w:type="dxa"/>
            <w:shd w:val="clear" w:color="auto" w:fill="EBF1DD"/>
            <w:vAlign w:val="center"/>
          </w:tcPr>
          <w:p w14:paraId="06154611" w14:textId="77777777" w:rsidR="00417A0D" w:rsidRPr="00CA0CC0" w:rsidRDefault="0004317D">
            <w:pPr>
              <w:ind w:left="720" w:hanging="720"/>
              <w:rPr>
                <w:rFonts w:asciiTheme="minorHAnsi" w:eastAsia="Calibri" w:hAnsiTheme="minorHAnsi" w:cstheme="minorHAnsi"/>
              </w:rPr>
            </w:pPr>
            <w:r w:rsidRPr="00CA0CC0">
              <w:rPr>
                <w:rFonts w:asciiTheme="minorHAnsi" w:eastAsia="Calibri" w:hAnsiTheme="minorHAnsi" w:cstheme="minorHAnsi"/>
              </w:rPr>
              <w:t>X          Maximum Marks available</w:t>
            </w:r>
          </w:p>
        </w:tc>
      </w:tr>
    </w:tbl>
    <w:p w14:paraId="06154613" w14:textId="304172A0" w:rsidR="00417A0D" w:rsidRPr="00CA0CC0" w:rsidRDefault="0004317D">
      <w:pPr>
        <w:spacing w:before="120" w:after="120"/>
        <w:ind w:left="720" w:hanging="720"/>
        <w:jc w:val="both"/>
        <w:rPr>
          <w:rFonts w:asciiTheme="minorHAnsi" w:eastAsia="Calibri" w:hAnsiTheme="minorHAnsi" w:cstheme="minorHAnsi"/>
        </w:rPr>
      </w:pPr>
      <w:r w:rsidRPr="00CA0CC0">
        <w:rPr>
          <w:rFonts w:asciiTheme="minorHAnsi" w:eastAsia="Calibri" w:hAnsiTheme="minorHAnsi" w:cstheme="minorHAnsi"/>
          <w:b/>
        </w:rPr>
        <w:t>3.5.2</w:t>
      </w:r>
      <w:r w:rsidRPr="00CA0CC0">
        <w:rPr>
          <w:rFonts w:asciiTheme="minorHAnsi" w:eastAsia="Calibri" w:hAnsiTheme="minorHAnsi" w:cstheme="minorHAnsi"/>
          <w:b/>
        </w:rPr>
        <w:tab/>
      </w:r>
      <w:r w:rsidRPr="00CA0CC0">
        <w:rPr>
          <w:rFonts w:asciiTheme="minorHAnsi" w:eastAsia="Calibri" w:hAnsiTheme="minorHAnsi" w:cstheme="minorHAnsi"/>
        </w:rPr>
        <w:t xml:space="preserve">Where a </w:t>
      </w:r>
      <w:r w:rsidR="00636ACC" w:rsidRPr="00636ACC">
        <w:rPr>
          <w:rFonts w:asciiTheme="minorHAnsi" w:eastAsia="Calibri" w:hAnsiTheme="minorHAnsi" w:cstheme="minorHAnsi"/>
        </w:rPr>
        <w:t>Tenderer</w:t>
      </w:r>
      <w:r w:rsidRPr="00CA0CC0">
        <w:rPr>
          <w:rFonts w:asciiTheme="minorHAnsi" w:eastAsia="Calibri" w:hAnsiTheme="minorHAnsi" w:cstheme="minorHAnsi"/>
        </w:rPr>
        <w:t xml:space="preserve"> has NOT submitted a compliant response to the cost element of the Award Criteria, it will be eliminated from the competition. Examples of non-compliant responses include:</w:t>
      </w:r>
    </w:p>
    <w:p w14:paraId="06154614" w14:textId="2A019BE4" w:rsidR="00417A0D" w:rsidRPr="00CA0CC0" w:rsidRDefault="00636ACC" w:rsidP="00EB3892">
      <w:pPr>
        <w:numPr>
          <w:ilvl w:val="0"/>
          <w:numId w:val="3"/>
        </w:numPr>
        <w:pBdr>
          <w:top w:val="nil"/>
          <w:left w:val="nil"/>
          <w:bottom w:val="nil"/>
          <w:right w:val="nil"/>
          <w:between w:val="nil"/>
        </w:pBdr>
        <w:spacing w:before="120" w:after="360"/>
        <w:ind w:left="1417" w:hanging="425"/>
        <w:jc w:val="both"/>
        <w:rPr>
          <w:rFonts w:asciiTheme="minorHAnsi" w:eastAsia="Calibri" w:hAnsiTheme="minorHAnsi" w:cstheme="minorHAnsi"/>
          <w:color w:val="000000"/>
        </w:rPr>
      </w:pPr>
      <w:r w:rsidRPr="00636ACC">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s failing to complete the Pricing Schedule at Appendix 2 in accordance with the requirements set out therein.</w:t>
      </w:r>
    </w:p>
    <w:p w14:paraId="06154615" w14:textId="77777777" w:rsidR="00417A0D" w:rsidRPr="00CA0CC0" w:rsidRDefault="0004317D">
      <w:pPr>
        <w:pStyle w:val="Heading4"/>
        <w:shd w:val="clear" w:color="auto" w:fill="17365D"/>
        <w:spacing w:before="360"/>
        <w:jc w:val="both"/>
        <w:rPr>
          <w:rFonts w:asciiTheme="minorHAnsi" w:eastAsia="Calibri" w:hAnsiTheme="minorHAnsi" w:cstheme="minorHAnsi"/>
          <w:b/>
          <w:smallCaps/>
          <w:color w:val="FFFFFF"/>
        </w:rPr>
      </w:pPr>
      <w:r w:rsidRPr="00CA0CC0">
        <w:rPr>
          <w:rFonts w:asciiTheme="minorHAnsi" w:eastAsia="Calibri" w:hAnsiTheme="minorHAnsi" w:cstheme="minorHAnsi"/>
          <w:b/>
          <w:smallCaps/>
          <w:color w:val="FFFFFF"/>
        </w:rPr>
        <w:t>3.6</w:t>
      </w:r>
      <w:r w:rsidRPr="00CA0CC0">
        <w:rPr>
          <w:rFonts w:asciiTheme="minorHAnsi" w:eastAsia="Calibri" w:hAnsiTheme="minorHAnsi" w:cstheme="minorHAnsi"/>
          <w:b/>
          <w:smallCaps/>
          <w:color w:val="FFFFFF"/>
        </w:rPr>
        <w:tab/>
        <w:t xml:space="preserve">PRESENTATION OF PROPOSAL </w:t>
      </w:r>
    </w:p>
    <w:p w14:paraId="06154616" w14:textId="607CB32A" w:rsidR="00417A0D" w:rsidRPr="00CA0CC0" w:rsidRDefault="00636ACC">
      <w:pPr>
        <w:spacing w:before="60" w:after="480"/>
        <w:jc w:val="both"/>
        <w:rPr>
          <w:rFonts w:asciiTheme="minorHAnsi" w:eastAsia="Calibri" w:hAnsiTheme="minorHAnsi" w:cstheme="minorHAnsi"/>
          <w:u w:val="single"/>
        </w:rPr>
      </w:pPr>
      <w:r w:rsidRPr="00636ACC">
        <w:rPr>
          <w:rFonts w:asciiTheme="minorHAnsi" w:eastAsia="Calibri" w:hAnsiTheme="minorHAnsi" w:cstheme="minorHAnsi"/>
        </w:rPr>
        <w:t>Tenderer</w:t>
      </w:r>
      <w:r w:rsidR="0004317D" w:rsidRPr="00CA0CC0">
        <w:rPr>
          <w:rFonts w:asciiTheme="minorHAnsi" w:eastAsia="Calibri" w:hAnsiTheme="minorHAnsi" w:cstheme="minorHAnsi"/>
        </w:rPr>
        <w:t xml:space="preserve">s may be required to make a presentation of the proposal contained in their Tender. The Contracting Authority will not be responsible for the cost of such presentations (in accordance with paragraph 2.8). Performance at presentations will NOT be evaluated. </w:t>
      </w:r>
      <w:r w:rsidR="0004317D" w:rsidRPr="00CA0CC0">
        <w:rPr>
          <w:rFonts w:asciiTheme="minorHAnsi" w:hAnsiTheme="minorHAnsi" w:cstheme="minorHAnsi"/>
        </w:rPr>
        <w:br w:type="page"/>
      </w:r>
    </w:p>
    <w:p w14:paraId="06154617" w14:textId="77777777" w:rsidR="00417A0D" w:rsidRPr="004F48EF" w:rsidRDefault="0004317D" w:rsidP="00F6074F">
      <w:pPr>
        <w:pStyle w:val="Heading4"/>
        <w:rPr>
          <w:rFonts w:asciiTheme="minorHAnsi" w:eastAsia="Calibri" w:hAnsiTheme="minorHAnsi" w:cstheme="minorHAnsi"/>
          <w:b/>
          <w:color w:val="365F91" w:themeColor="accent1" w:themeShade="BF"/>
          <w:sz w:val="26"/>
          <w:szCs w:val="26"/>
        </w:rPr>
      </w:pPr>
      <w:r w:rsidRPr="004F48EF">
        <w:rPr>
          <w:rFonts w:asciiTheme="minorHAnsi" w:eastAsia="Calibri" w:hAnsiTheme="minorHAnsi" w:cstheme="minorHAnsi"/>
          <w:b/>
          <w:color w:val="365F91" w:themeColor="accent1" w:themeShade="BF"/>
          <w:sz w:val="26"/>
          <w:szCs w:val="26"/>
        </w:rPr>
        <w:lastRenderedPageBreak/>
        <w:t>APPENDIX 1: REQUIREMENTS AND SPECIFICATION</w:t>
      </w:r>
    </w:p>
    <w:p w14:paraId="06154618" w14:textId="0C223F8A" w:rsidR="00417A0D" w:rsidRPr="00FA7BB3" w:rsidRDefault="0004317D">
      <w:pPr>
        <w:spacing w:before="120" w:after="120"/>
        <w:jc w:val="both"/>
        <w:rPr>
          <w:rFonts w:asciiTheme="minorHAnsi" w:eastAsia="Calibri" w:hAnsiTheme="minorHAnsi" w:cstheme="minorHAnsi"/>
          <w:b/>
        </w:rPr>
      </w:pPr>
      <w:r w:rsidRPr="00FA7BB3">
        <w:rPr>
          <w:rFonts w:asciiTheme="minorHAnsi" w:eastAsia="Calibri" w:hAnsiTheme="minorHAnsi" w:cstheme="minorHAnsi"/>
          <w:b/>
        </w:rPr>
        <w:t xml:space="preserve">Tenders must address each of the issues and requirements in this part of the CFT and submit a detailed description in each case within the separate Tender Response (TRD) document which demonstrates how these issues and requirements will be dealt with/met and their approach to the proposed delivery of the Services. A mere affirmative statement by the </w:t>
      </w:r>
      <w:r w:rsidR="00636ACC" w:rsidRPr="00FA7BB3">
        <w:rPr>
          <w:rFonts w:asciiTheme="minorHAnsi" w:eastAsia="Calibri" w:hAnsiTheme="minorHAnsi" w:cstheme="minorHAnsi"/>
          <w:b/>
        </w:rPr>
        <w:t>Tenderer</w:t>
      </w:r>
      <w:r w:rsidRPr="00FA7BB3">
        <w:rPr>
          <w:rFonts w:asciiTheme="minorHAnsi" w:eastAsia="Calibri" w:hAnsiTheme="minorHAnsi" w:cstheme="minorHAnsi"/>
          <w:b/>
        </w:rPr>
        <w:t xml:space="preserve"> that it can/will do so or a reiteration of the tender requirements is NOT sufficient in this regard</w:t>
      </w:r>
    </w:p>
    <w:p w14:paraId="06154619" w14:textId="77777777" w:rsidR="00417A0D" w:rsidRPr="00FA7BB3" w:rsidRDefault="0004317D">
      <w:pPr>
        <w:spacing w:before="120" w:after="480"/>
        <w:jc w:val="center"/>
        <w:rPr>
          <w:rFonts w:asciiTheme="minorHAnsi" w:eastAsia="Calibri" w:hAnsiTheme="minorHAnsi" w:cstheme="minorHAnsi"/>
        </w:rPr>
      </w:pPr>
      <w:r w:rsidRPr="00FA7BB3">
        <w:rPr>
          <w:rFonts w:asciiTheme="minorHAnsi" w:eastAsia="Calibri" w:hAnsiTheme="minorHAnsi" w:cstheme="minorHAnsi"/>
          <w:b/>
          <w:color w:val="632423"/>
        </w:rPr>
        <w:t>The Selection and Award Criteria are set out at Part 3 of this CFT</w:t>
      </w:r>
    </w:p>
    <w:p w14:paraId="0615461A" w14:textId="77777777" w:rsidR="00417A0D" w:rsidRPr="00FA7BB3" w:rsidRDefault="0004317D" w:rsidP="00EB3892">
      <w:pPr>
        <w:pStyle w:val="Heading4"/>
        <w:numPr>
          <w:ilvl w:val="0"/>
          <w:numId w:val="12"/>
        </w:numPr>
        <w:shd w:val="clear" w:color="auto" w:fill="244061"/>
        <w:spacing w:before="120" w:after="120"/>
        <w:ind w:left="357" w:hanging="357"/>
        <w:jc w:val="both"/>
        <w:rPr>
          <w:rFonts w:asciiTheme="minorHAnsi" w:eastAsia="Calibri" w:hAnsiTheme="minorHAnsi" w:cstheme="minorHAnsi"/>
          <w:b/>
          <w:smallCaps/>
          <w:color w:val="FFFFFF"/>
        </w:rPr>
      </w:pPr>
      <w:bookmarkStart w:id="46" w:name="_heading=h.rsn9k67uj4xk" w:colFirst="0" w:colLast="0"/>
      <w:bookmarkEnd w:id="46"/>
      <w:r w:rsidRPr="00FA7BB3">
        <w:rPr>
          <w:rFonts w:asciiTheme="minorHAnsi" w:eastAsia="Calibri" w:hAnsiTheme="minorHAnsi" w:cstheme="minorHAnsi"/>
          <w:b/>
          <w:smallCaps/>
          <w:color w:val="FFFFFF"/>
        </w:rPr>
        <w:t xml:space="preserve">OVERVIEW </w:t>
      </w:r>
    </w:p>
    <w:p w14:paraId="0615461B" w14:textId="77777777" w:rsidR="00417A0D" w:rsidRPr="00FA7BB3" w:rsidRDefault="0004317D">
      <w:pPr>
        <w:widowControl w:val="0"/>
        <w:pBdr>
          <w:top w:val="nil"/>
          <w:left w:val="nil"/>
          <w:bottom w:val="nil"/>
          <w:right w:val="nil"/>
          <w:between w:val="nil"/>
        </w:pBdr>
        <w:spacing w:before="120" w:after="120"/>
        <w:jc w:val="both"/>
        <w:rPr>
          <w:rFonts w:asciiTheme="minorHAnsi" w:eastAsia="Calibri" w:hAnsiTheme="minorHAnsi" w:cstheme="minorHAnsi"/>
          <w:color w:val="000000"/>
        </w:rPr>
      </w:pPr>
      <w:r w:rsidRPr="00FA7BB3">
        <w:rPr>
          <w:rFonts w:asciiTheme="minorHAnsi" w:eastAsia="Calibri" w:hAnsiTheme="minorHAnsi" w:cstheme="minorHAnsi"/>
          <w:color w:val="000000"/>
        </w:rPr>
        <w:t>BioPharmaChem Skillnet (“</w:t>
      </w:r>
      <w:r w:rsidRPr="00FA7BB3">
        <w:rPr>
          <w:rFonts w:asciiTheme="minorHAnsi" w:eastAsia="Calibri" w:hAnsiTheme="minorHAnsi" w:cstheme="minorHAnsi"/>
          <w:b/>
          <w:color w:val="000000"/>
        </w:rPr>
        <w:t>the Network</w:t>
      </w:r>
      <w:r w:rsidRPr="00FA7BB3">
        <w:rPr>
          <w:rFonts w:asciiTheme="minorHAnsi" w:eastAsia="Calibri" w:hAnsiTheme="minorHAnsi" w:cstheme="minorHAnsi"/>
          <w:color w:val="000000"/>
        </w:rPr>
        <w:t xml:space="preserve">”) is a Skillnet Ireland Network with members from the Pharma, Bio-Pharma, Chemical and Medical Device sectors. </w:t>
      </w:r>
    </w:p>
    <w:p w14:paraId="0615461C" w14:textId="77777777" w:rsidR="00417A0D" w:rsidRPr="00FA7BB3" w:rsidRDefault="0004317D">
      <w:pPr>
        <w:widowControl w:val="0"/>
        <w:pBdr>
          <w:top w:val="nil"/>
          <w:left w:val="nil"/>
          <w:bottom w:val="nil"/>
          <w:right w:val="nil"/>
          <w:between w:val="nil"/>
        </w:pBdr>
        <w:spacing w:before="120" w:after="120"/>
        <w:jc w:val="both"/>
        <w:rPr>
          <w:rFonts w:asciiTheme="minorHAnsi" w:eastAsia="Calibri" w:hAnsiTheme="minorHAnsi" w:cstheme="minorHAnsi"/>
        </w:rPr>
      </w:pPr>
      <w:r w:rsidRPr="00FA7BB3">
        <w:rPr>
          <w:rFonts w:asciiTheme="minorHAnsi" w:eastAsia="Calibri" w:hAnsiTheme="minorHAnsi" w:cstheme="minorHAnsi"/>
          <w:color w:val="000000"/>
        </w:rPr>
        <w:t>The Network is funded by member companies and by the Training Networks Programme, an initiative of Skillnet Ireland, funded from the National Training Fund through the Department of Further and Higher Education Research Innovation and Science.</w:t>
      </w:r>
    </w:p>
    <w:p w14:paraId="0615461D" w14:textId="77777777" w:rsidR="00417A0D" w:rsidRPr="00FA7BB3" w:rsidRDefault="0004317D">
      <w:pPr>
        <w:widowControl w:val="0"/>
        <w:pBdr>
          <w:top w:val="nil"/>
          <w:left w:val="nil"/>
          <w:bottom w:val="nil"/>
          <w:right w:val="nil"/>
          <w:between w:val="nil"/>
        </w:pBdr>
        <w:spacing w:before="120" w:after="120"/>
        <w:jc w:val="both"/>
        <w:rPr>
          <w:rFonts w:asciiTheme="minorHAnsi" w:eastAsia="Calibri" w:hAnsiTheme="minorHAnsi" w:cstheme="minorHAnsi"/>
          <w:color w:val="000000"/>
        </w:rPr>
      </w:pPr>
      <w:r w:rsidRPr="00FA7BB3">
        <w:rPr>
          <w:rFonts w:asciiTheme="minorHAnsi" w:eastAsia="Calibri" w:hAnsiTheme="minorHAnsi" w:cstheme="minorHAnsi"/>
          <w:color w:val="000000"/>
        </w:rPr>
        <w:t>The objective of the Network is to support the growth of member companies by enhancing industry specific skills and knowledge, broadening access to skills development opportunities and encouraging ongoing professional development.</w:t>
      </w:r>
    </w:p>
    <w:p w14:paraId="0615461E" w14:textId="77777777" w:rsidR="00417A0D" w:rsidRPr="00FA7BB3" w:rsidRDefault="0004317D">
      <w:pPr>
        <w:widowControl w:val="0"/>
        <w:pBdr>
          <w:top w:val="nil"/>
          <w:left w:val="nil"/>
          <w:bottom w:val="nil"/>
          <w:right w:val="nil"/>
          <w:between w:val="nil"/>
        </w:pBdr>
        <w:spacing w:before="120" w:after="360"/>
        <w:jc w:val="both"/>
        <w:rPr>
          <w:rFonts w:asciiTheme="minorHAnsi" w:eastAsia="Calibri" w:hAnsiTheme="minorHAnsi" w:cstheme="minorHAnsi"/>
        </w:rPr>
      </w:pPr>
      <w:bookmarkStart w:id="47" w:name="_heading=h.pc0o9zykojt5" w:colFirst="0" w:colLast="0"/>
      <w:bookmarkEnd w:id="47"/>
      <w:r w:rsidRPr="00FA7BB3">
        <w:rPr>
          <w:rFonts w:asciiTheme="minorHAnsi" w:eastAsia="Calibri" w:hAnsiTheme="minorHAnsi" w:cstheme="minorHAnsi"/>
          <w:color w:val="000000"/>
        </w:rPr>
        <w:t>Skillnet Ireland is a business support agency of the Government of Ireland, with a mandate to advance the competitiveness, productivity, and innovation of Irish businesses through enterprise-led workforce development. Skillnet Ireland partners with 60 industry bodies and enterprise clusters, supporting over 18,000 businesses and 70,000 trainees annually, through its 73 Skillnet Business Networks across most sectors and all regions in Ireland.</w:t>
      </w:r>
    </w:p>
    <w:p w14:paraId="0615461F" w14:textId="77777777" w:rsidR="00417A0D" w:rsidRPr="00FA7BB3" w:rsidRDefault="0004317D" w:rsidP="00EB3892">
      <w:pPr>
        <w:pStyle w:val="Heading4"/>
        <w:numPr>
          <w:ilvl w:val="0"/>
          <w:numId w:val="12"/>
        </w:numPr>
        <w:shd w:val="clear" w:color="auto" w:fill="244061"/>
        <w:spacing w:before="120" w:after="120"/>
        <w:ind w:left="357" w:hanging="357"/>
        <w:jc w:val="both"/>
        <w:rPr>
          <w:rFonts w:asciiTheme="minorHAnsi" w:eastAsia="Calibri" w:hAnsiTheme="minorHAnsi" w:cstheme="minorHAnsi"/>
          <w:b/>
          <w:smallCaps/>
          <w:color w:val="FFFFFF"/>
        </w:rPr>
      </w:pPr>
      <w:bookmarkStart w:id="48" w:name="_heading=h.dfbq4ny9whnu" w:colFirst="0" w:colLast="0"/>
      <w:bookmarkEnd w:id="48"/>
      <w:r w:rsidRPr="00FA7BB3">
        <w:rPr>
          <w:rFonts w:asciiTheme="minorHAnsi" w:eastAsia="Calibri" w:hAnsiTheme="minorHAnsi" w:cstheme="minorHAnsi"/>
          <w:b/>
          <w:smallCaps/>
          <w:color w:val="FFFFFF"/>
        </w:rPr>
        <w:t>SCOPE OF THE FRAMEWORK AGREEMENT</w:t>
      </w:r>
    </w:p>
    <w:p w14:paraId="06154620" w14:textId="35F94EF2" w:rsidR="00417A0D" w:rsidRPr="00FA7BB3" w:rsidRDefault="0004317D" w:rsidP="005C424C">
      <w:pPr>
        <w:spacing w:after="120"/>
        <w:jc w:val="both"/>
        <w:rPr>
          <w:rFonts w:asciiTheme="minorHAnsi" w:eastAsia="Calibri" w:hAnsiTheme="minorHAnsi" w:cstheme="minorHAnsi"/>
        </w:rPr>
      </w:pPr>
      <w:bookmarkStart w:id="49" w:name="_heading=h.4gj8gqgx79uo" w:colFirst="0" w:colLast="0"/>
      <w:bookmarkEnd w:id="49"/>
      <w:r w:rsidRPr="00FA7BB3">
        <w:rPr>
          <w:rFonts w:asciiTheme="minorHAnsi" w:eastAsia="Calibri" w:hAnsiTheme="minorHAnsi" w:cstheme="minorHAnsi"/>
        </w:rPr>
        <w:t>The scope of the Framework Agreement comprises the delivery of a</w:t>
      </w:r>
      <w:r w:rsidR="00B2131B" w:rsidRPr="00FA7BB3">
        <w:rPr>
          <w:rFonts w:asciiTheme="minorHAnsi" w:eastAsia="Calibri" w:hAnsiTheme="minorHAnsi" w:cstheme="minorHAnsi"/>
        </w:rPr>
        <w:t xml:space="preserve"> training programme </w:t>
      </w:r>
      <w:r w:rsidRPr="00FA7BB3">
        <w:rPr>
          <w:rFonts w:asciiTheme="minorHAnsi" w:eastAsia="Calibri" w:hAnsiTheme="minorHAnsi" w:cstheme="minorHAnsi"/>
        </w:rPr>
        <w:t xml:space="preserve">of </w:t>
      </w:r>
      <w:bookmarkStart w:id="50" w:name="_GoBack"/>
      <w:r w:rsidR="00B2131B" w:rsidRPr="00FA7BB3">
        <w:rPr>
          <w:rFonts w:asciiTheme="minorHAnsi" w:eastAsia="Calibri" w:hAnsiTheme="minorHAnsi" w:cstheme="minorHAnsi"/>
        </w:rPr>
        <w:t>Artificial Intelligence</w:t>
      </w:r>
      <w:bookmarkEnd w:id="50"/>
      <w:r w:rsidR="00B2131B" w:rsidRPr="00FA7BB3">
        <w:rPr>
          <w:rFonts w:asciiTheme="minorHAnsi" w:eastAsia="Calibri" w:hAnsiTheme="minorHAnsi" w:cstheme="minorHAnsi"/>
        </w:rPr>
        <w:t xml:space="preserve"> (AI) Catalyst: From Playbook to Practice </w:t>
      </w:r>
      <w:r w:rsidR="007E7031" w:rsidRPr="00FA7BB3">
        <w:rPr>
          <w:rFonts w:asciiTheme="minorHAnsi" w:eastAsia="Calibri" w:hAnsiTheme="minorHAnsi" w:cstheme="minorHAnsi"/>
        </w:rPr>
        <w:t>aligned to Generative AI for Life Sciences Playbook 2025</w:t>
      </w:r>
    </w:p>
    <w:p w14:paraId="06154621" w14:textId="06DE0BF5" w:rsidR="00417A0D" w:rsidRPr="00FA7BB3" w:rsidRDefault="0004317D" w:rsidP="005C424C">
      <w:pPr>
        <w:spacing w:after="360"/>
        <w:jc w:val="both"/>
        <w:rPr>
          <w:rFonts w:asciiTheme="minorHAnsi" w:eastAsia="Calibri" w:hAnsiTheme="minorHAnsi" w:cstheme="minorHAnsi"/>
        </w:rPr>
      </w:pPr>
      <w:bookmarkStart w:id="51" w:name="_heading=h.90nwjpan6j8y" w:colFirst="0" w:colLast="0"/>
      <w:bookmarkEnd w:id="51"/>
      <w:r w:rsidRPr="00FA7BB3">
        <w:rPr>
          <w:rFonts w:asciiTheme="minorHAnsi" w:eastAsia="Calibri" w:hAnsiTheme="minorHAnsi" w:cstheme="minorHAnsi"/>
        </w:rPr>
        <w:t xml:space="preserve">It is envisaged that the Programme </w:t>
      </w:r>
      <w:r w:rsidR="007E7031" w:rsidRPr="00FA7BB3">
        <w:rPr>
          <w:rFonts w:asciiTheme="minorHAnsi" w:eastAsia="Calibri" w:hAnsiTheme="minorHAnsi" w:cstheme="minorHAnsi"/>
        </w:rPr>
        <w:t>should bridge the AI skills gap by providing hands-on implementation support rather than conceptual awareness training alone by providing a practical and operational roadmap enabling organisations to move from AI strategy and experimentation toward implementation, governance, and measurable business value</w:t>
      </w:r>
    </w:p>
    <w:p w14:paraId="06154622" w14:textId="6B5C46FB" w:rsidR="00417A0D" w:rsidRPr="00FA7BB3" w:rsidRDefault="000C046D" w:rsidP="00EB3892">
      <w:pPr>
        <w:pStyle w:val="Heading4"/>
        <w:numPr>
          <w:ilvl w:val="0"/>
          <w:numId w:val="12"/>
        </w:numPr>
        <w:shd w:val="clear" w:color="auto" w:fill="244061"/>
        <w:spacing w:before="120" w:after="120"/>
        <w:ind w:left="360"/>
        <w:jc w:val="both"/>
        <w:rPr>
          <w:rFonts w:asciiTheme="minorHAnsi" w:eastAsia="Calibri" w:hAnsiTheme="minorHAnsi" w:cstheme="minorHAnsi"/>
          <w:b/>
          <w:smallCaps/>
          <w:color w:val="FFFFFF"/>
        </w:rPr>
      </w:pPr>
      <w:bookmarkStart w:id="52" w:name="_heading=h.7hkql2p5args" w:colFirst="0" w:colLast="0"/>
      <w:bookmarkEnd w:id="52"/>
      <w:r w:rsidRPr="00FA7BB3">
        <w:rPr>
          <w:rFonts w:asciiTheme="minorHAnsi" w:eastAsia="Calibri" w:hAnsiTheme="minorHAnsi" w:cstheme="minorHAnsi"/>
          <w:b/>
          <w:smallCaps/>
          <w:color w:val="FFFFFF"/>
        </w:rPr>
        <w:t>PROGRAMME SPECIFICA</w:t>
      </w:r>
      <w:r w:rsidR="00F6074F">
        <w:rPr>
          <w:rFonts w:asciiTheme="minorHAnsi" w:eastAsia="Calibri" w:hAnsiTheme="minorHAnsi" w:cstheme="minorHAnsi"/>
          <w:b/>
          <w:smallCaps/>
          <w:color w:val="FFFFFF"/>
        </w:rPr>
        <w:t>T</w:t>
      </w:r>
      <w:r w:rsidRPr="00FA7BB3">
        <w:rPr>
          <w:rFonts w:asciiTheme="minorHAnsi" w:eastAsia="Calibri" w:hAnsiTheme="minorHAnsi" w:cstheme="minorHAnsi"/>
          <w:b/>
          <w:smallCaps/>
          <w:color w:val="FFFFFF"/>
        </w:rPr>
        <w:t>ION</w:t>
      </w:r>
    </w:p>
    <w:p w14:paraId="06154623" w14:textId="4B71DD7D" w:rsidR="00417A0D" w:rsidRPr="00FA7BB3" w:rsidRDefault="0004317D" w:rsidP="00EB3892">
      <w:pPr>
        <w:pStyle w:val="Heading4"/>
        <w:numPr>
          <w:ilvl w:val="3"/>
          <w:numId w:val="26"/>
        </w:numPr>
        <w:shd w:val="clear" w:color="auto" w:fill="FFFFFF"/>
        <w:spacing w:before="120" w:after="120"/>
        <w:ind w:left="1060"/>
        <w:jc w:val="both"/>
        <w:rPr>
          <w:rFonts w:asciiTheme="minorHAnsi" w:eastAsia="Calibri" w:hAnsiTheme="minorHAnsi" w:cstheme="minorHAnsi"/>
          <w:b/>
          <w:i/>
          <w:smallCaps/>
        </w:rPr>
      </w:pPr>
      <w:r w:rsidRPr="00FA7BB3">
        <w:rPr>
          <w:rFonts w:asciiTheme="minorHAnsi" w:eastAsia="Calibri" w:hAnsiTheme="minorHAnsi" w:cstheme="minorHAnsi"/>
          <w:b/>
          <w:i/>
          <w:smallCaps/>
        </w:rPr>
        <w:t xml:space="preserve">Programme Objectives </w:t>
      </w:r>
    </w:p>
    <w:p w14:paraId="6A4AD807" w14:textId="1601B013" w:rsidR="009B0230" w:rsidRPr="00FA7BB3" w:rsidRDefault="009B0230" w:rsidP="009B0230">
      <w:pPr>
        <w:rPr>
          <w:rFonts w:asciiTheme="minorHAnsi" w:eastAsia="Calibri" w:hAnsiTheme="minorHAnsi"/>
        </w:rPr>
      </w:pPr>
      <w:r w:rsidRPr="00FA7BB3">
        <w:rPr>
          <w:rFonts w:asciiTheme="minorHAnsi" w:eastAsia="Calibri" w:hAnsiTheme="minorHAnsi"/>
        </w:rPr>
        <w:t>The objective of the training programme is to deliver:</w:t>
      </w:r>
    </w:p>
    <w:p w14:paraId="4EDD66D3" w14:textId="77777777" w:rsidR="007E7031" w:rsidRPr="00FA7BB3" w:rsidRDefault="007E7031" w:rsidP="00EB3892">
      <w:pPr>
        <w:pStyle w:val="ListParagraph"/>
        <w:numPr>
          <w:ilvl w:val="0"/>
          <w:numId w:val="47"/>
        </w:numPr>
        <w:spacing w:before="120" w:after="120"/>
        <w:ind w:left="1210"/>
        <w:rPr>
          <w:rFonts w:asciiTheme="minorHAnsi" w:hAnsiTheme="minorHAnsi"/>
        </w:rPr>
      </w:pPr>
      <w:r w:rsidRPr="00FA7BB3">
        <w:rPr>
          <w:rFonts w:asciiTheme="minorHAnsi" w:hAnsiTheme="minorHAnsi"/>
        </w:rPr>
        <w:t xml:space="preserve">Accelerate digital and AI capability development across biopharmaceutical roles </w:t>
      </w:r>
    </w:p>
    <w:p w14:paraId="1EBE89F1" w14:textId="77777777" w:rsidR="007E7031" w:rsidRPr="00FA7BB3" w:rsidRDefault="007E7031" w:rsidP="00EB3892">
      <w:pPr>
        <w:pStyle w:val="ListParagraph"/>
        <w:numPr>
          <w:ilvl w:val="0"/>
          <w:numId w:val="47"/>
        </w:numPr>
        <w:spacing w:before="120" w:after="120"/>
        <w:ind w:left="1210"/>
        <w:rPr>
          <w:rFonts w:asciiTheme="minorHAnsi" w:hAnsiTheme="minorHAnsi"/>
        </w:rPr>
      </w:pPr>
      <w:r w:rsidRPr="00FA7BB3">
        <w:rPr>
          <w:rFonts w:asciiTheme="minorHAnsi" w:hAnsiTheme="minorHAnsi"/>
        </w:rPr>
        <w:t xml:space="preserve">Enable practical and compliant AI adoption in regulated environments </w:t>
      </w:r>
    </w:p>
    <w:p w14:paraId="0EBE9B80" w14:textId="77777777" w:rsidR="007E7031" w:rsidRPr="00FA7BB3" w:rsidRDefault="007E7031" w:rsidP="00EB3892">
      <w:pPr>
        <w:pStyle w:val="ListParagraph"/>
        <w:numPr>
          <w:ilvl w:val="0"/>
          <w:numId w:val="47"/>
        </w:numPr>
        <w:spacing w:before="120" w:after="120"/>
        <w:ind w:left="1210"/>
        <w:rPr>
          <w:rFonts w:asciiTheme="minorHAnsi" w:hAnsiTheme="minorHAnsi"/>
        </w:rPr>
      </w:pPr>
      <w:r w:rsidRPr="00FA7BB3">
        <w:rPr>
          <w:rFonts w:asciiTheme="minorHAnsi" w:hAnsiTheme="minorHAnsi"/>
        </w:rPr>
        <w:t xml:space="preserve">Build internal AI champions capable of delivering operational improvements </w:t>
      </w:r>
    </w:p>
    <w:p w14:paraId="416032C6" w14:textId="77777777" w:rsidR="007E7031" w:rsidRPr="00FA7BB3" w:rsidRDefault="007E7031" w:rsidP="00EB3892">
      <w:pPr>
        <w:pStyle w:val="ListParagraph"/>
        <w:numPr>
          <w:ilvl w:val="0"/>
          <w:numId w:val="47"/>
        </w:numPr>
        <w:spacing w:before="120" w:after="120"/>
        <w:ind w:left="1210"/>
        <w:rPr>
          <w:rFonts w:asciiTheme="minorHAnsi" w:hAnsiTheme="minorHAnsi"/>
        </w:rPr>
      </w:pPr>
      <w:r w:rsidRPr="00FA7BB3">
        <w:rPr>
          <w:rFonts w:asciiTheme="minorHAnsi" w:hAnsiTheme="minorHAnsi"/>
        </w:rPr>
        <w:t xml:space="preserve">Support workforce transformation through hands-on implementation projects </w:t>
      </w:r>
    </w:p>
    <w:p w14:paraId="2288B564" w14:textId="77777777" w:rsidR="007E7031" w:rsidRPr="00FA7BB3" w:rsidRDefault="007E7031" w:rsidP="00EB3892">
      <w:pPr>
        <w:pStyle w:val="ListParagraph"/>
        <w:numPr>
          <w:ilvl w:val="0"/>
          <w:numId w:val="47"/>
        </w:numPr>
        <w:spacing w:before="120" w:after="120"/>
        <w:ind w:left="1210"/>
        <w:rPr>
          <w:rFonts w:asciiTheme="minorHAnsi" w:hAnsiTheme="minorHAnsi"/>
        </w:rPr>
      </w:pPr>
      <w:r w:rsidRPr="00FA7BB3">
        <w:rPr>
          <w:rFonts w:asciiTheme="minorHAnsi" w:hAnsiTheme="minorHAnsi"/>
        </w:rPr>
        <w:lastRenderedPageBreak/>
        <w:t xml:space="preserve">Equip participants with practical experience using AI-enabled productivity and analytics tools </w:t>
      </w:r>
    </w:p>
    <w:p w14:paraId="71A38089" w14:textId="227A8365" w:rsidR="007E7031" w:rsidRPr="00FA7BB3" w:rsidRDefault="007E7031" w:rsidP="00EB3892">
      <w:pPr>
        <w:pStyle w:val="ListParagraph"/>
        <w:numPr>
          <w:ilvl w:val="0"/>
          <w:numId w:val="47"/>
        </w:numPr>
        <w:spacing w:before="120" w:after="120"/>
        <w:ind w:left="1210"/>
        <w:rPr>
          <w:rFonts w:asciiTheme="minorHAnsi" w:hAnsiTheme="minorHAnsi"/>
        </w:rPr>
      </w:pPr>
      <w:r w:rsidRPr="00FA7BB3">
        <w:rPr>
          <w:rFonts w:asciiTheme="minorHAnsi" w:hAnsiTheme="minorHAnsi"/>
        </w:rPr>
        <w:t xml:space="preserve">Develop confidence in deploying AI solutions within Good Practice regulated environments </w:t>
      </w:r>
    </w:p>
    <w:p w14:paraId="2887055A" w14:textId="72F2A865" w:rsidR="007E7031" w:rsidRPr="00FA7BB3" w:rsidRDefault="007E7031" w:rsidP="00EB3892">
      <w:pPr>
        <w:pStyle w:val="ListParagraph"/>
        <w:numPr>
          <w:ilvl w:val="0"/>
          <w:numId w:val="47"/>
        </w:numPr>
        <w:spacing w:before="120" w:after="120"/>
        <w:ind w:left="1210"/>
        <w:rPr>
          <w:rFonts w:asciiTheme="minorHAnsi" w:hAnsiTheme="minorHAnsi"/>
        </w:rPr>
      </w:pPr>
      <w:r w:rsidRPr="00FA7BB3">
        <w:rPr>
          <w:rFonts w:asciiTheme="minorHAnsi" w:hAnsiTheme="minorHAnsi"/>
        </w:rPr>
        <w:t xml:space="preserve">Reduce reliance on external consultants through internal capability building </w:t>
      </w:r>
    </w:p>
    <w:p w14:paraId="56A94853" w14:textId="2DCD6D74" w:rsidR="009B0230" w:rsidRPr="00A33AC3" w:rsidRDefault="009B0230" w:rsidP="00312140">
      <w:pPr>
        <w:spacing w:before="100" w:beforeAutospacing="1" w:after="100" w:afterAutospacing="1"/>
        <w:rPr>
          <w:rFonts w:asciiTheme="minorHAnsi" w:hAnsiTheme="minorHAnsi"/>
        </w:rPr>
      </w:pPr>
      <w:r w:rsidRPr="00A33AC3">
        <w:rPr>
          <w:rFonts w:asciiTheme="minorHAnsi" w:hAnsiTheme="minorHAnsi"/>
        </w:rPr>
        <w:t xml:space="preserve">The successful </w:t>
      </w:r>
      <w:r w:rsidR="00312140" w:rsidRPr="00FA7BB3">
        <w:rPr>
          <w:rFonts w:asciiTheme="minorHAnsi" w:hAnsiTheme="minorHAnsi"/>
        </w:rPr>
        <w:t>Tenderer</w:t>
      </w:r>
      <w:r w:rsidRPr="00A33AC3">
        <w:rPr>
          <w:rFonts w:asciiTheme="minorHAnsi" w:hAnsiTheme="minorHAnsi"/>
        </w:rPr>
        <w:t xml:space="preserve"> shall deliver a programme that:</w:t>
      </w:r>
    </w:p>
    <w:p w14:paraId="3748719E" w14:textId="77777777" w:rsidR="009B0230" w:rsidRPr="00A33AC3" w:rsidRDefault="009B0230" w:rsidP="00EB3892">
      <w:pPr>
        <w:numPr>
          <w:ilvl w:val="0"/>
          <w:numId w:val="48"/>
        </w:numPr>
        <w:spacing w:before="120" w:after="120"/>
        <w:ind w:left="1207" w:hanging="357"/>
        <w:rPr>
          <w:rFonts w:asciiTheme="minorHAnsi" w:hAnsiTheme="minorHAnsi"/>
        </w:rPr>
      </w:pPr>
      <w:r w:rsidRPr="00A33AC3">
        <w:rPr>
          <w:rFonts w:asciiTheme="minorHAnsi" w:hAnsiTheme="minorHAnsi"/>
        </w:rPr>
        <w:t xml:space="preserve">Moves beyond AI awareness into practical implementation </w:t>
      </w:r>
    </w:p>
    <w:p w14:paraId="713B8F97" w14:textId="77777777" w:rsidR="009B0230" w:rsidRPr="00A33AC3" w:rsidRDefault="009B0230" w:rsidP="00EB3892">
      <w:pPr>
        <w:numPr>
          <w:ilvl w:val="0"/>
          <w:numId w:val="48"/>
        </w:numPr>
        <w:spacing w:before="120" w:after="120"/>
        <w:ind w:left="1207" w:hanging="357"/>
        <w:rPr>
          <w:rFonts w:asciiTheme="minorHAnsi" w:hAnsiTheme="minorHAnsi"/>
        </w:rPr>
      </w:pPr>
      <w:r w:rsidRPr="00A33AC3">
        <w:rPr>
          <w:rFonts w:asciiTheme="minorHAnsi" w:hAnsiTheme="minorHAnsi"/>
        </w:rPr>
        <w:t xml:space="preserve">Provides industry-specific AI use cases relevant to </w:t>
      </w:r>
      <w:proofErr w:type="spellStart"/>
      <w:r w:rsidRPr="00A33AC3">
        <w:rPr>
          <w:rFonts w:asciiTheme="minorHAnsi" w:hAnsiTheme="minorHAnsi"/>
        </w:rPr>
        <w:t>BioPharma</w:t>
      </w:r>
      <w:proofErr w:type="spellEnd"/>
      <w:r w:rsidRPr="00A33AC3">
        <w:rPr>
          <w:rFonts w:asciiTheme="minorHAnsi" w:hAnsiTheme="minorHAnsi"/>
        </w:rPr>
        <w:t xml:space="preserve"> operations </w:t>
      </w:r>
    </w:p>
    <w:p w14:paraId="150081DA" w14:textId="7928FF79" w:rsidR="009B0230" w:rsidRPr="00A33AC3" w:rsidRDefault="009B0230" w:rsidP="00EB3892">
      <w:pPr>
        <w:numPr>
          <w:ilvl w:val="0"/>
          <w:numId w:val="48"/>
        </w:numPr>
        <w:spacing w:before="120" w:after="120"/>
        <w:ind w:left="1207" w:hanging="357"/>
        <w:rPr>
          <w:rFonts w:asciiTheme="minorHAnsi" w:hAnsiTheme="minorHAnsi"/>
        </w:rPr>
      </w:pPr>
      <w:r w:rsidRPr="00A33AC3">
        <w:rPr>
          <w:rFonts w:asciiTheme="minorHAnsi" w:hAnsiTheme="minorHAnsi"/>
        </w:rPr>
        <w:t xml:space="preserve">Demonstrates AI deployment within regulated and </w:t>
      </w:r>
      <w:r w:rsidRPr="00FA7BB3">
        <w:rPr>
          <w:rFonts w:asciiTheme="minorHAnsi" w:hAnsiTheme="minorHAnsi"/>
        </w:rPr>
        <w:t xml:space="preserve">Good Practice </w:t>
      </w:r>
      <w:r w:rsidRPr="00A33AC3">
        <w:rPr>
          <w:rFonts w:asciiTheme="minorHAnsi" w:hAnsiTheme="minorHAnsi"/>
        </w:rPr>
        <w:t xml:space="preserve">compliant environments </w:t>
      </w:r>
    </w:p>
    <w:p w14:paraId="4F82548C" w14:textId="77777777" w:rsidR="009B0230" w:rsidRPr="00A33AC3" w:rsidRDefault="009B0230" w:rsidP="00EB3892">
      <w:pPr>
        <w:numPr>
          <w:ilvl w:val="0"/>
          <w:numId w:val="48"/>
        </w:numPr>
        <w:spacing w:before="120" w:after="120"/>
        <w:ind w:left="1207" w:hanging="357"/>
        <w:rPr>
          <w:rFonts w:asciiTheme="minorHAnsi" w:hAnsiTheme="minorHAnsi"/>
        </w:rPr>
      </w:pPr>
      <w:r w:rsidRPr="00A33AC3">
        <w:rPr>
          <w:rFonts w:asciiTheme="minorHAnsi" w:hAnsiTheme="minorHAnsi"/>
        </w:rPr>
        <w:t xml:space="preserve">Enables participants to identify, evaluate, and implement AI opportunities </w:t>
      </w:r>
    </w:p>
    <w:p w14:paraId="55F25C38" w14:textId="77777777" w:rsidR="009B0230" w:rsidRPr="00A33AC3" w:rsidRDefault="009B0230" w:rsidP="00EB3892">
      <w:pPr>
        <w:numPr>
          <w:ilvl w:val="0"/>
          <w:numId w:val="48"/>
        </w:numPr>
        <w:spacing w:before="120" w:after="120"/>
        <w:ind w:left="1207" w:hanging="357"/>
        <w:rPr>
          <w:rFonts w:asciiTheme="minorHAnsi" w:hAnsiTheme="minorHAnsi"/>
        </w:rPr>
      </w:pPr>
      <w:r w:rsidRPr="00A33AC3">
        <w:rPr>
          <w:rFonts w:asciiTheme="minorHAnsi" w:hAnsiTheme="minorHAnsi"/>
        </w:rPr>
        <w:t xml:space="preserve">Builds competency in human-in-the-loop AI governance </w:t>
      </w:r>
    </w:p>
    <w:p w14:paraId="4DC8B69F" w14:textId="3992F75E" w:rsidR="009B0230" w:rsidRPr="00A33AC3" w:rsidRDefault="009B0230" w:rsidP="00EB3892">
      <w:pPr>
        <w:numPr>
          <w:ilvl w:val="0"/>
          <w:numId w:val="48"/>
        </w:numPr>
        <w:spacing w:before="120" w:after="120"/>
        <w:ind w:left="1207" w:hanging="357"/>
        <w:rPr>
          <w:rFonts w:asciiTheme="minorHAnsi" w:hAnsiTheme="minorHAnsi"/>
        </w:rPr>
      </w:pPr>
      <w:r w:rsidRPr="00A33AC3">
        <w:rPr>
          <w:rFonts w:asciiTheme="minorHAnsi" w:hAnsiTheme="minorHAnsi"/>
        </w:rPr>
        <w:t xml:space="preserve">Supports compliant AI validation approaches including modern </w:t>
      </w:r>
      <w:r w:rsidRPr="00FA7BB3">
        <w:rPr>
          <w:rFonts w:asciiTheme="minorHAnsi" w:hAnsiTheme="minorHAnsi"/>
        </w:rPr>
        <w:t>Machine Learning Operations (</w:t>
      </w:r>
      <w:proofErr w:type="spellStart"/>
      <w:r w:rsidRPr="00A33AC3">
        <w:rPr>
          <w:rFonts w:asciiTheme="minorHAnsi" w:hAnsiTheme="minorHAnsi"/>
        </w:rPr>
        <w:t>MLOps</w:t>
      </w:r>
      <w:proofErr w:type="spellEnd"/>
      <w:r w:rsidRPr="00FA7BB3">
        <w:rPr>
          <w:rFonts w:asciiTheme="minorHAnsi" w:hAnsiTheme="minorHAnsi"/>
        </w:rPr>
        <w:t>)</w:t>
      </w:r>
      <w:r w:rsidRPr="00A33AC3">
        <w:rPr>
          <w:rFonts w:asciiTheme="minorHAnsi" w:hAnsiTheme="minorHAnsi"/>
        </w:rPr>
        <w:t xml:space="preserve"> principles </w:t>
      </w:r>
    </w:p>
    <w:p w14:paraId="2812C948" w14:textId="77777777" w:rsidR="009B0230" w:rsidRPr="00A33AC3" w:rsidRDefault="009B0230" w:rsidP="00EB3892">
      <w:pPr>
        <w:numPr>
          <w:ilvl w:val="0"/>
          <w:numId w:val="48"/>
        </w:numPr>
        <w:spacing w:before="120" w:after="360"/>
        <w:ind w:left="1207" w:hanging="357"/>
        <w:rPr>
          <w:rFonts w:asciiTheme="minorHAnsi" w:hAnsiTheme="minorHAnsi"/>
        </w:rPr>
      </w:pPr>
      <w:r w:rsidRPr="00A33AC3">
        <w:rPr>
          <w:rFonts w:asciiTheme="minorHAnsi" w:hAnsiTheme="minorHAnsi"/>
        </w:rPr>
        <w:t xml:space="preserve">Enables measurable productivity, operational, and innovation outcomes </w:t>
      </w:r>
    </w:p>
    <w:p w14:paraId="0615462B" w14:textId="77777777" w:rsidR="00417A0D" w:rsidRPr="00FA7BB3" w:rsidRDefault="0004317D" w:rsidP="00EB3892">
      <w:pPr>
        <w:pStyle w:val="Heading4"/>
        <w:numPr>
          <w:ilvl w:val="3"/>
          <w:numId w:val="26"/>
        </w:numPr>
        <w:shd w:val="clear" w:color="auto" w:fill="FFFFFF"/>
        <w:spacing w:before="120" w:after="120"/>
        <w:ind w:left="1060"/>
        <w:jc w:val="both"/>
        <w:rPr>
          <w:rFonts w:asciiTheme="minorHAnsi" w:eastAsia="Calibri" w:hAnsiTheme="minorHAnsi" w:cstheme="minorHAnsi"/>
          <w:b/>
          <w:i/>
          <w:smallCaps/>
        </w:rPr>
      </w:pPr>
      <w:bookmarkStart w:id="53" w:name="_Hlk230084358"/>
      <w:r w:rsidRPr="00FA7BB3">
        <w:rPr>
          <w:rFonts w:asciiTheme="minorHAnsi" w:eastAsia="Calibri" w:hAnsiTheme="minorHAnsi" w:cstheme="minorHAnsi"/>
          <w:b/>
          <w:i/>
          <w:smallCaps/>
        </w:rPr>
        <w:t>Target Audience</w:t>
      </w:r>
    </w:p>
    <w:p w14:paraId="0615462C" w14:textId="7BDD77ED" w:rsidR="00417A0D" w:rsidRPr="00FA7BB3" w:rsidRDefault="009B0230" w:rsidP="009B0230">
      <w:pPr>
        <w:widowControl w:val="0"/>
        <w:pBdr>
          <w:top w:val="nil"/>
          <w:left w:val="nil"/>
          <w:bottom w:val="nil"/>
          <w:right w:val="nil"/>
          <w:between w:val="nil"/>
        </w:pBdr>
        <w:spacing w:before="120" w:after="480"/>
        <w:jc w:val="both"/>
        <w:rPr>
          <w:rFonts w:asciiTheme="minorHAnsi" w:eastAsia="Calibri" w:hAnsiTheme="minorHAnsi" w:cstheme="minorHAnsi"/>
          <w:color w:val="000000"/>
        </w:rPr>
      </w:pPr>
      <w:bookmarkStart w:id="54" w:name="_heading=h.517yzj2kuktl" w:colFirst="0" w:colLast="0"/>
      <w:bookmarkEnd w:id="53"/>
      <w:bookmarkEnd w:id="54"/>
      <w:r w:rsidRPr="00FA7BB3">
        <w:rPr>
          <w:rFonts w:asciiTheme="minorHAnsi" w:eastAsia="Calibri" w:hAnsiTheme="minorHAnsi" w:cstheme="minorHAnsi"/>
          <w:color w:val="000000"/>
        </w:rPr>
        <w:t>The programme shall be designed for professionals working within the biopharmaceutical and life sciences sectors.</w:t>
      </w:r>
      <w:r w:rsidRPr="00FA7BB3">
        <w:rPr>
          <w:rFonts w:asciiTheme="minorHAnsi" w:hAnsiTheme="minorHAnsi"/>
        </w:rPr>
        <w:t xml:space="preserve"> </w:t>
      </w:r>
      <w:r w:rsidRPr="00FA7BB3">
        <w:rPr>
          <w:rFonts w:asciiTheme="minorHAnsi" w:eastAsia="Calibri" w:hAnsiTheme="minorHAnsi" w:cstheme="minorHAnsi"/>
          <w:color w:val="000000"/>
        </w:rPr>
        <w:t>Participants may possess varying levels of digital maturity and AI experience</w:t>
      </w:r>
    </w:p>
    <w:p w14:paraId="7CEAF879" w14:textId="2160E47F" w:rsidR="009B0230" w:rsidRPr="00FA7BB3" w:rsidRDefault="009B0230" w:rsidP="00EB3892">
      <w:pPr>
        <w:pStyle w:val="Heading4"/>
        <w:numPr>
          <w:ilvl w:val="3"/>
          <w:numId w:val="26"/>
        </w:numPr>
        <w:shd w:val="clear" w:color="auto" w:fill="FFFFFF"/>
        <w:spacing w:before="120" w:after="120"/>
        <w:jc w:val="both"/>
        <w:rPr>
          <w:rFonts w:asciiTheme="minorHAnsi" w:eastAsia="Calibri" w:hAnsiTheme="minorHAnsi" w:cstheme="minorHAnsi"/>
          <w:b/>
          <w:i/>
          <w:smallCaps/>
        </w:rPr>
      </w:pPr>
      <w:r w:rsidRPr="00FA7BB3">
        <w:rPr>
          <w:rFonts w:asciiTheme="minorHAnsi" w:eastAsia="Calibri" w:hAnsiTheme="minorHAnsi" w:cstheme="minorHAnsi"/>
          <w:b/>
          <w:i/>
          <w:smallCaps/>
        </w:rPr>
        <w:t>Programme Design</w:t>
      </w:r>
    </w:p>
    <w:p w14:paraId="6EF2B6E6" w14:textId="77777777" w:rsidR="009B0230" w:rsidRPr="00A33AC3" w:rsidRDefault="009B0230" w:rsidP="009B0230">
      <w:pPr>
        <w:spacing w:before="120" w:after="120"/>
        <w:rPr>
          <w:rFonts w:asciiTheme="minorHAnsi" w:hAnsiTheme="minorHAnsi"/>
        </w:rPr>
      </w:pPr>
      <w:r w:rsidRPr="00A33AC3">
        <w:rPr>
          <w:rFonts w:asciiTheme="minorHAnsi" w:hAnsiTheme="minorHAnsi"/>
        </w:rPr>
        <w:t>Design and development of a structured training programme incorporating:</w:t>
      </w:r>
    </w:p>
    <w:p w14:paraId="705F76A9" w14:textId="77777777" w:rsidR="009B0230" w:rsidRPr="00A33AC3" w:rsidRDefault="009B0230" w:rsidP="00EB3892">
      <w:pPr>
        <w:numPr>
          <w:ilvl w:val="0"/>
          <w:numId w:val="49"/>
        </w:numPr>
        <w:spacing w:before="120" w:after="120"/>
        <w:ind w:left="1208" w:hanging="357"/>
        <w:rPr>
          <w:rFonts w:asciiTheme="minorHAnsi" w:hAnsiTheme="minorHAnsi"/>
        </w:rPr>
      </w:pPr>
      <w:r w:rsidRPr="00A33AC3">
        <w:rPr>
          <w:rFonts w:asciiTheme="minorHAnsi" w:hAnsiTheme="minorHAnsi"/>
        </w:rPr>
        <w:t xml:space="preserve">Industry-relevant learning content </w:t>
      </w:r>
    </w:p>
    <w:p w14:paraId="19581AD2" w14:textId="77777777" w:rsidR="009B0230" w:rsidRPr="00A33AC3" w:rsidRDefault="009B0230" w:rsidP="00EB3892">
      <w:pPr>
        <w:numPr>
          <w:ilvl w:val="0"/>
          <w:numId w:val="49"/>
        </w:numPr>
        <w:spacing w:before="120" w:after="120"/>
        <w:ind w:left="1208" w:hanging="357"/>
        <w:rPr>
          <w:rFonts w:asciiTheme="minorHAnsi" w:hAnsiTheme="minorHAnsi"/>
        </w:rPr>
      </w:pPr>
      <w:r w:rsidRPr="00A33AC3">
        <w:rPr>
          <w:rFonts w:asciiTheme="minorHAnsi" w:hAnsiTheme="minorHAnsi"/>
        </w:rPr>
        <w:t xml:space="preserve">Practical implementation methodologies </w:t>
      </w:r>
    </w:p>
    <w:p w14:paraId="6409B3A4" w14:textId="77777777" w:rsidR="009B0230" w:rsidRPr="00A33AC3" w:rsidRDefault="009B0230" w:rsidP="00EB3892">
      <w:pPr>
        <w:numPr>
          <w:ilvl w:val="0"/>
          <w:numId w:val="49"/>
        </w:numPr>
        <w:spacing w:before="120" w:after="120"/>
        <w:ind w:left="1208" w:hanging="357"/>
        <w:rPr>
          <w:rFonts w:asciiTheme="minorHAnsi" w:hAnsiTheme="minorHAnsi"/>
        </w:rPr>
      </w:pPr>
      <w:r w:rsidRPr="00A33AC3">
        <w:rPr>
          <w:rFonts w:asciiTheme="minorHAnsi" w:hAnsiTheme="minorHAnsi"/>
        </w:rPr>
        <w:t xml:space="preserve">Applied workshops </w:t>
      </w:r>
    </w:p>
    <w:p w14:paraId="633D941C" w14:textId="77777777" w:rsidR="009B0230" w:rsidRPr="00A33AC3" w:rsidRDefault="009B0230" w:rsidP="00EB3892">
      <w:pPr>
        <w:numPr>
          <w:ilvl w:val="0"/>
          <w:numId w:val="49"/>
        </w:numPr>
        <w:spacing w:before="120" w:after="120"/>
        <w:ind w:left="1208" w:hanging="357"/>
        <w:rPr>
          <w:rFonts w:asciiTheme="minorHAnsi" w:hAnsiTheme="minorHAnsi"/>
        </w:rPr>
      </w:pPr>
      <w:r w:rsidRPr="00A33AC3">
        <w:rPr>
          <w:rFonts w:asciiTheme="minorHAnsi" w:hAnsiTheme="minorHAnsi"/>
        </w:rPr>
        <w:t xml:space="preserve">Live project-based learning </w:t>
      </w:r>
    </w:p>
    <w:p w14:paraId="4C67E7D6" w14:textId="77777777" w:rsidR="009B0230" w:rsidRPr="00A33AC3" w:rsidRDefault="009B0230" w:rsidP="00EB3892">
      <w:pPr>
        <w:numPr>
          <w:ilvl w:val="0"/>
          <w:numId w:val="49"/>
        </w:numPr>
        <w:spacing w:before="120" w:after="120"/>
        <w:ind w:left="1208" w:hanging="357"/>
        <w:rPr>
          <w:rFonts w:asciiTheme="minorHAnsi" w:hAnsiTheme="minorHAnsi"/>
        </w:rPr>
      </w:pPr>
      <w:r w:rsidRPr="00A33AC3">
        <w:rPr>
          <w:rFonts w:asciiTheme="minorHAnsi" w:hAnsiTheme="minorHAnsi"/>
        </w:rPr>
        <w:t xml:space="preserve">Peer collaboration </w:t>
      </w:r>
    </w:p>
    <w:p w14:paraId="4935EBA3" w14:textId="77777777" w:rsidR="009B0230" w:rsidRPr="00A33AC3" w:rsidRDefault="009B0230" w:rsidP="00EB3892">
      <w:pPr>
        <w:numPr>
          <w:ilvl w:val="0"/>
          <w:numId w:val="49"/>
        </w:numPr>
        <w:spacing w:before="120" w:after="120"/>
        <w:ind w:left="1208" w:hanging="357"/>
        <w:rPr>
          <w:rFonts w:asciiTheme="minorHAnsi" w:hAnsiTheme="minorHAnsi"/>
        </w:rPr>
      </w:pPr>
      <w:r w:rsidRPr="00A33AC3">
        <w:rPr>
          <w:rFonts w:asciiTheme="minorHAnsi" w:hAnsiTheme="minorHAnsi"/>
        </w:rPr>
        <w:t xml:space="preserve">Case studies from life sciences and biopharma </w:t>
      </w:r>
    </w:p>
    <w:p w14:paraId="349D9F76" w14:textId="77777777" w:rsidR="009B0230" w:rsidRPr="00A33AC3" w:rsidRDefault="009B0230" w:rsidP="00EB3892">
      <w:pPr>
        <w:numPr>
          <w:ilvl w:val="0"/>
          <w:numId w:val="49"/>
        </w:numPr>
        <w:spacing w:before="120" w:after="120"/>
        <w:ind w:left="1208" w:hanging="357"/>
        <w:rPr>
          <w:rFonts w:asciiTheme="minorHAnsi" w:hAnsiTheme="minorHAnsi"/>
        </w:rPr>
      </w:pPr>
      <w:r w:rsidRPr="00A33AC3">
        <w:rPr>
          <w:rFonts w:asciiTheme="minorHAnsi" w:hAnsiTheme="minorHAnsi"/>
        </w:rPr>
        <w:t xml:space="preserve">Assessment and evaluation methodologies </w:t>
      </w:r>
    </w:p>
    <w:p w14:paraId="1DFB4424" w14:textId="77777777" w:rsidR="009B0230" w:rsidRPr="00A33AC3" w:rsidRDefault="009B0230" w:rsidP="00EB3892">
      <w:pPr>
        <w:numPr>
          <w:ilvl w:val="0"/>
          <w:numId w:val="49"/>
        </w:numPr>
        <w:spacing w:before="120" w:after="360"/>
        <w:ind w:left="1208" w:hanging="357"/>
        <w:rPr>
          <w:rFonts w:asciiTheme="minorHAnsi" w:hAnsiTheme="minorHAnsi"/>
        </w:rPr>
      </w:pPr>
      <w:r w:rsidRPr="00A33AC3">
        <w:rPr>
          <w:rFonts w:asciiTheme="minorHAnsi" w:hAnsiTheme="minorHAnsi"/>
        </w:rPr>
        <w:t xml:space="preserve">Supporting learning materials and digital resources </w:t>
      </w:r>
    </w:p>
    <w:p w14:paraId="0615462D" w14:textId="3FB5538B" w:rsidR="00417A0D" w:rsidRPr="00FA7BB3" w:rsidRDefault="0004317D" w:rsidP="00EB3892">
      <w:pPr>
        <w:pStyle w:val="Heading4"/>
        <w:numPr>
          <w:ilvl w:val="3"/>
          <w:numId w:val="26"/>
        </w:numPr>
        <w:shd w:val="clear" w:color="auto" w:fill="FFFFFF"/>
        <w:spacing w:before="120" w:after="120"/>
        <w:ind w:left="1060"/>
        <w:jc w:val="both"/>
        <w:rPr>
          <w:rFonts w:asciiTheme="minorHAnsi" w:eastAsia="Calibri" w:hAnsiTheme="minorHAnsi" w:cstheme="minorHAnsi"/>
          <w:b/>
          <w:i/>
          <w:smallCaps/>
        </w:rPr>
      </w:pPr>
      <w:bookmarkStart w:id="55" w:name="_Hlk230090650"/>
      <w:r w:rsidRPr="00FA7BB3">
        <w:rPr>
          <w:rFonts w:asciiTheme="minorHAnsi" w:eastAsia="Calibri" w:hAnsiTheme="minorHAnsi" w:cstheme="minorHAnsi"/>
          <w:b/>
          <w:i/>
          <w:smallCaps/>
        </w:rPr>
        <w:t xml:space="preserve">Programme Delivery </w:t>
      </w:r>
    </w:p>
    <w:bookmarkEnd w:id="55"/>
    <w:p w14:paraId="2A52D15E" w14:textId="2D22CCE2" w:rsidR="00410AAD" w:rsidRPr="00FA7BB3" w:rsidRDefault="00410AAD" w:rsidP="00410AAD">
      <w:pPr>
        <w:rPr>
          <w:rFonts w:asciiTheme="minorHAnsi" w:eastAsia="Calibri" w:hAnsiTheme="minorHAnsi"/>
        </w:rPr>
      </w:pPr>
      <w:r w:rsidRPr="00FA7BB3">
        <w:rPr>
          <w:rFonts w:asciiTheme="minorHAnsi" w:eastAsia="Calibri" w:hAnsiTheme="minorHAnsi"/>
        </w:rPr>
        <w:t xml:space="preserve">The programme should be delivered  </w:t>
      </w:r>
    </w:p>
    <w:p w14:paraId="0615462E" w14:textId="14DE3D4F" w:rsidR="00417A0D" w:rsidRPr="00FA7BB3" w:rsidRDefault="0004317D" w:rsidP="00EB3892">
      <w:pPr>
        <w:numPr>
          <w:ilvl w:val="0"/>
          <w:numId w:val="18"/>
        </w:numPr>
        <w:spacing w:before="120" w:after="120"/>
        <w:ind w:left="1380"/>
        <w:rPr>
          <w:rFonts w:asciiTheme="minorHAnsi" w:eastAsia="Calibri" w:hAnsiTheme="minorHAnsi" w:cstheme="minorHAnsi"/>
        </w:rPr>
      </w:pPr>
      <w:r w:rsidRPr="00FA7BB3">
        <w:rPr>
          <w:rFonts w:asciiTheme="minorHAnsi" w:eastAsia="Calibri" w:hAnsiTheme="minorHAnsi" w:cstheme="minorHAnsi"/>
        </w:rPr>
        <w:t xml:space="preserve">The Programme shall be delivered over </w:t>
      </w:r>
      <w:r w:rsidR="00410AAD" w:rsidRPr="00FA7BB3">
        <w:rPr>
          <w:rFonts w:asciiTheme="minorHAnsi" w:eastAsia="Calibri" w:hAnsiTheme="minorHAnsi" w:cstheme="minorHAnsi"/>
        </w:rPr>
        <w:t xml:space="preserve">20 days with </w:t>
      </w:r>
      <w:r w:rsidRPr="00FA7BB3">
        <w:rPr>
          <w:rFonts w:asciiTheme="minorHAnsi" w:eastAsia="Calibri" w:hAnsiTheme="minorHAnsi" w:cstheme="minorHAnsi"/>
        </w:rPr>
        <w:t xml:space="preserve">half/full days over a short </w:t>
      </w:r>
      <w:r w:rsidR="00410AAD" w:rsidRPr="00FA7BB3">
        <w:rPr>
          <w:rFonts w:asciiTheme="minorHAnsi" w:eastAsia="Calibri" w:hAnsiTheme="minorHAnsi" w:cstheme="minorHAnsi"/>
        </w:rPr>
        <w:t>period,</w:t>
      </w:r>
      <w:r w:rsidRPr="00FA7BB3">
        <w:rPr>
          <w:rFonts w:asciiTheme="minorHAnsi" w:eastAsia="Calibri" w:hAnsiTheme="minorHAnsi" w:cstheme="minorHAnsi"/>
        </w:rPr>
        <w:t xml:space="preserve"> The Programme commencement for delivery (if any) may vary; it will be specified by the Network as applicable.</w:t>
      </w:r>
    </w:p>
    <w:p w14:paraId="0615462F" w14:textId="77777777" w:rsidR="00417A0D" w:rsidRPr="00FA7BB3" w:rsidRDefault="0004317D" w:rsidP="00EB3892">
      <w:pPr>
        <w:numPr>
          <w:ilvl w:val="0"/>
          <w:numId w:val="18"/>
        </w:numPr>
        <w:spacing w:before="120" w:after="120"/>
        <w:ind w:left="1380"/>
        <w:rPr>
          <w:rFonts w:asciiTheme="minorHAnsi" w:eastAsia="Calibri" w:hAnsiTheme="minorHAnsi" w:cstheme="minorHAnsi"/>
        </w:rPr>
      </w:pPr>
      <w:r w:rsidRPr="00FA7BB3">
        <w:rPr>
          <w:rFonts w:asciiTheme="minorHAnsi" w:eastAsia="Calibri" w:hAnsiTheme="minorHAnsi" w:cstheme="minorHAnsi"/>
        </w:rPr>
        <w:lastRenderedPageBreak/>
        <w:t>The Programme may need to be delivered during weekdays and/or weekends, and /or evenings to cater for the requirements of the participants and member companies. The specific requirements for each delivery of the Programme shall be set out by the Network and will be agreed between the Parties.</w:t>
      </w:r>
    </w:p>
    <w:p w14:paraId="06154630" w14:textId="77777777" w:rsidR="00417A0D" w:rsidRPr="00FA7BB3" w:rsidRDefault="0004317D" w:rsidP="00EB3892">
      <w:pPr>
        <w:numPr>
          <w:ilvl w:val="0"/>
          <w:numId w:val="18"/>
        </w:numPr>
        <w:spacing w:before="120" w:after="120"/>
        <w:ind w:left="1380"/>
        <w:rPr>
          <w:rFonts w:asciiTheme="minorHAnsi" w:eastAsia="Calibri" w:hAnsiTheme="minorHAnsi" w:cstheme="minorHAnsi"/>
        </w:rPr>
      </w:pPr>
      <w:r w:rsidRPr="00FA7BB3">
        <w:rPr>
          <w:rFonts w:asciiTheme="minorHAnsi" w:eastAsia="Calibri" w:hAnsiTheme="minorHAnsi" w:cstheme="minorHAnsi"/>
        </w:rPr>
        <w:t xml:space="preserve">The Programme shall be delivered via one of the following methods: </w:t>
      </w:r>
    </w:p>
    <w:p w14:paraId="71BE81B6" w14:textId="77777777" w:rsidR="00C8509F" w:rsidRDefault="0004317D" w:rsidP="00EB3892">
      <w:pPr>
        <w:numPr>
          <w:ilvl w:val="0"/>
          <w:numId w:val="19"/>
        </w:numPr>
        <w:spacing w:before="120" w:after="120"/>
        <w:ind w:left="2228" w:hanging="357"/>
        <w:rPr>
          <w:rFonts w:asciiTheme="minorHAnsi" w:eastAsia="Calibri" w:hAnsiTheme="minorHAnsi" w:cstheme="minorHAnsi"/>
        </w:rPr>
      </w:pPr>
      <w:r w:rsidRPr="00C8509F">
        <w:rPr>
          <w:rFonts w:asciiTheme="minorHAnsi" w:eastAsia="Calibri" w:hAnsiTheme="minorHAnsi" w:cstheme="minorHAnsi"/>
        </w:rPr>
        <w:t>blended approach, comprising</w:t>
      </w:r>
      <w:r w:rsidR="003B25B9" w:rsidRPr="00C8509F">
        <w:rPr>
          <w:rFonts w:asciiTheme="minorHAnsi" w:hAnsiTheme="minorHAnsi"/>
        </w:rPr>
        <w:t xml:space="preserve"> </w:t>
      </w:r>
      <w:r w:rsidR="003B25B9" w:rsidRPr="00C8509F">
        <w:rPr>
          <w:rFonts w:asciiTheme="minorHAnsi" w:eastAsia="Calibri" w:hAnsiTheme="minorHAnsi" w:cstheme="minorHAnsi"/>
        </w:rPr>
        <w:t>Virtual instructor-led sessions</w:t>
      </w:r>
      <w:r w:rsidRPr="00C8509F">
        <w:rPr>
          <w:rFonts w:asciiTheme="minorHAnsi" w:eastAsia="Calibri" w:hAnsiTheme="minorHAnsi" w:cstheme="minorHAnsi"/>
        </w:rPr>
        <w:t xml:space="preserve"> with directed learning in an onsite classroom</w:t>
      </w:r>
      <w:r w:rsidR="003B25B9" w:rsidRPr="00C8509F">
        <w:rPr>
          <w:rFonts w:asciiTheme="minorHAnsi" w:eastAsia="Calibri" w:hAnsiTheme="minorHAnsi" w:cstheme="minorHAnsi"/>
        </w:rPr>
        <w:t>/workshops/AI Laboratories - T</w:t>
      </w:r>
      <w:bookmarkStart w:id="56" w:name="_Hlk230087958"/>
      <w:r w:rsidR="003B25B9" w:rsidRPr="00C8509F">
        <w:rPr>
          <w:rFonts w:asciiTheme="minorHAnsi" w:eastAsia="Calibri" w:hAnsiTheme="minorHAnsi" w:cstheme="minorHAnsi"/>
        </w:rPr>
        <w:t>eam-based practical application projects</w:t>
      </w:r>
      <w:bookmarkEnd w:id="56"/>
    </w:p>
    <w:p w14:paraId="7AF4B364" w14:textId="3B66CC75" w:rsidR="00C8509F" w:rsidRPr="00C8509F" w:rsidRDefault="003B25B9" w:rsidP="00EB3892">
      <w:pPr>
        <w:numPr>
          <w:ilvl w:val="0"/>
          <w:numId w:val="19"/>
        </w:numPr>
        <w:spacing w:before="120" w:after="120"/>
        <w:ind w:left="2228" w:hanging="357"/>
        <w:rPr>
          <w:rFonts w:asciiTheme="minorHAnsi" w:eastAsia="Calibri" w:hAnsiTheme="minorHAnsi" w:cstheme="minorHAnsi"/>
        </w:rPr>
      </w:pPr>
      <w:r w:rsidRPr="00C8509F">
        <w:rPr>
          <w:rFonts w:asciiTheme="minorHAnsi" w:eastAsia="Calibri" w:hAnsiTheme="minorHAnsi" w:cstheme="minorHAnsi"/>
        </w:rPr>
        <w:t xml:space="preserve">Hands-on </w:t>
      </w:r>
      <w:r w:rsidR="0004317D" w:rsidRPr="00C8509F">
        <w:rPr>
          <w:rFonts w:asciiTheme="minorHAnsi" w:eastAsia="Calibri" w:hAnsiTheme="minorHAnsi" w:cstheme="minorHAnsi"/>
        </w:rPr>
        <w:t>Onsite/traditional classroom</w:t>
      </w:r>
      <w:r w:rsidRPr="00C8509F">
        <w:rPr>
          <w:rFonts w:asciiTheme="minorHAnsi" w:eastAsia="Calibri" w:hAnsiTheme="minorHAnsi" w:cstheme="minorHAnsi"/>
        </w:rPr>
        <w:t>-/AI Laboratories, team-based practical application projects</w:t>
      </w:r>
    </w:p>
    <w:p w14:paraId="5DE2099F" w14:textId="1363E92A" w:rsidR="00C8509F" w:rsidRPr="00C8509F" w:rsidRDefault="00C8509F" w:rsidP="00EB3892">
      <w:pPr>
        <w:numPr>
          <w:ilvl w:val="0"/>
          <w:numId w:val="19"/>
        </w:numPr>
        <w:spacing w:before="120" w:after="120"/>
        <w:ind w:left="2228" w:hanging="357"/>
        <w:rPr>
          <w:rFonts w:asciiTheme="minorHAnsi" w:eastAsia="Calibri" w:hAnsiTheme="minorHAnsi" w:cstheme="minorHAnsi"/>
        </w:rPr>
      </w:pPr>
      <w:r w:rsidRPr="00C8509F">
        <w:rPr>
          <w:rFonts w:asciiTheme="minorHAnsi" w:eastAsia="Calibri" w:hAnsiTheme="minorHAnsi" w:cstheme="minorHAnsi"/>
        </w:rPr>
        <w:t>Online / virtual delivery</w:t>
      </w:r>
    </w:p>
    <w:p w14:paraId="06154633" w14:textId="798B3AFC" w:rsidR="00417A0D" w:rsidRPr="00FA7BB3" w:rsidRDefault="003B25B9" w:rsidP="003B25B9">
      <w:pPr>
        <w:spacing w:before="120" w:after="120"/>
        <w:ind w:left="1644"/>
        <w:rPr>
          <w:rFonts w:asciiTheme="minorHAnsi" w:eastAsia="Calibri" w:hAnsiTheme="minorHAnsi" w:cstheme="minorHAnsi"/>
        </w:rPr>
      </w:pPr>
      <w:r w:rsidRPr="00FA7BB3">
        <w:rPr>
          <w:rFonts w:asciiTheme="minorHAnsi" w:eastAsia="Calibri" w:hAnsiTheme="minorHAnsi" w:cstheme="minorHAnsi"/>
        </w:rPr>
        <w:t>It would be an advantage if some form of mentoring and coaching support could be built into the delivery of the programme,</w:t>
      </w:r>
    </w:p>
    <w:p w14:paraId="06154634" w14:textId="77777777" w:rsidR="00417A0D" w:rsidRPr="00FA7BB3" w:rsidRDefault="0004317D" w:rsidP="00EB3892">
      <w:pPr>
        <w:numPr>
          <w:ilvl w:val="0"/>
          <w:numId w:val="18"/>
        </w:numPr>
        <w:spacing w:before="120" w:after="120"/>
        <w:ind w:left="1380"/>
        <w:rPr>
          <w:rFonts w:asciiTheme="minorHAnsi" w:eastAsia="Calibri" w:hAnsiTheme="minorHAnsi" w:cstheme="minorHAnsi"/>
        </w:rPr>
      </w:pPr>
      <w:r w:rsidRPr="00FA7BB3">
        <w:rPr>
          <w:rFonts w:asciiTheme="minorHAnsi" w:eastAsia="Calibri" w:hAnsiTheme="minorHAnsi" w:cstheme="minorHAnsi"/>
        </w:rPr>
        <w:t>The Network shall specify which of the delivery methods set out in 3.4(iii) is required for each delivery of the Programme.</w:t>
      </w:r>
    </w:p>
    <w:p w14:paraId="06154635" w14:textId="359155C0" w:rsidR="00417A0D" w:rsidRPr="00FA7BB3" w:rsidRDefault="00E66713" w:rsidP="00EB3892">
      <w:pPr>
        <w:numPr>
          <w:ilvl w:val="0"/>
          <w:numId w:val="18"/>
        </w:numPr>
        <w:spacing w:before="120" w:after="120"/>
        <w:ind w:left="1380"/>
        <w:rPr>
          <w:rFonts w:asciiTheme="minorHAnsi" w:eastAsia="Calibri" w:hAnsiTheme="minorHAnsi" w:cstheme="minorHAnsi"/>
        </w:rPr>
      </w:pPr>
      <w:r w:rsidRPr="00FA7BB3">
        <w:rPr>
          <w:rFonts w:asciiTheme="minorHAnsi" w:eastAsia="Calibri" w:hAnsiTheme="minorHAnsi" w:cstheme="minorHAnsi"/>
        </w:rPr>
        <w:t>Tenderer</w:t>
      </w:r>
      <w:r w:rsidR="0004317D" w:rsidRPr="00FA7BB3">
        <w:rPr>
          <w:rFonts w:asciiTheme="minorHAnsi" w:eastAsia="Calibri" w:hAnsiTheme="minorHAnsi" w:cstheme="minorHAnsi"/>
        </w:rPr>
        <w:t>s must be able to cater and must bid for:</w:t>
      </w:r>
    </w:p>
    <w:p w14:paraId="06154636" w14:textId="49C05313" w:rsidR="00417A0D" w:rsidRPr="00FA7BB3" w:rsidRDefault="0004317D" w:rsidP="00EB3892">
      <w:pPr>
        <w:numPr>
          <w:ilvl w:val="0"/>
          <w:numId w:val="20"/>
        </w:numPr>
        <w:spacing w:before="120" w:after="120"/>
        <w:ind w:left="2004"/>
        <w:rPr>
          <w:rFonts w:asciiTheme="minorHAnsi" w:eastAsia="Calibri" w:hAnsiTheme="minorHAnsi" w:cstheme="minorHAnsi"/>
        </w:rPr>
      </w:pPr>
      <w:bookmarkStart w:id="57" w:name="_heading=h.ozbms73bylfq" w:colFirst="0" w:colLast="0"/>
      <w:bookmarkEnd w:id="57"/>
      <w:r w:rsidRPr="00FA7BB3">
        <w:rPr>
          <w:rFonts w:asciiTheme="minorHAnsi" w:eastAsia="Calibri" w:hAnsiTheme="minorHAnsi" w:cstheme="minorHAnsi"/>
        </w:rPr>
        <w:t>all delivery approaches (i.e. approach (a)</w:t>
      </w:r>
      <w:r w:rsidR="003B25B9" w:rsidRPr="00FA7BB3">
        <w:rPr>
          <w:rFonts w:asciiTheme="minorHAnsi" w:eastAsia="Calibri" w:hAnsiTheme="minorHAnsi" w:cstheme="minorHAnsi"/>
        </w:rPr>
        <w:t xml:space="preserve"> and</w:t>
      </w:r>
      <w:r w:rsidRPr="00FA7BB3">
        <w:rPr>
          <w:rFonts w:asciiTheme="minorHAnsi" w:eastAsia="Calibri" w:hAnsiTheme="minorHAnsi" w:cstheme="minorHAnsi"/>
        </w:rPr>
        <w:t xml:space="preserve">(b) as set out in 4.2.5(iii)); </w:t>
      </w:r>
      <w:r w:rsidRPr="00FA7BB3">
        <w:rPr>
          <w:rFonts w:asciiTheme="minorHAnsi" w:eastAsia="Calibri" w:hAnsiTheme="minorHAnsi" w:cstheme="minorHAnsi"/>
          <w:b/>
        </w:rPr>
        <w:t>and</w:t>
      </w:r>
    </w:p>
    <w:p w14:paraId="06154637" w14:textId="6F1CDFFA" w:rsidR="00417A0D" w:rsidRPr="00FA7BB3" w:rsidRDefault="0004317D" w:rsidP="00EB3892">
      <w:pPr>
        <w:numPr>
          <w:ilvl w:val="0"/>
          <w:numId w:val="20"/>
        </w:numPr>
        <w:spacing w:before="120" w:after="360"/>
        <w:ind w:left="2004"/>
        <w:rPr>
          <w:rFonts w:asciiTheme="minorHAnsi" w:eastAsia="Calibri" w:hAnsiTheme="minorHAnsi" w:cstheme="minorHAnsi"/>
        </w:rPr>
      </w:pPr>
      <w:bookmarkStart w:id="58" w:name="_heading=h.8rnz6d1ipf0p" w:colFirst="0" w:colLast="0"/>
      <w:bookmarkEnd w:id="58"/>
      <w:r w:rsidRPr="00FA7BB3">
        <w:rPr>
          <w:rFonts w:asciiTheme="minorHAnsi" w:eastAsia="Calibri" w:hAnsiTheme="minorHAnsi" w:cstheme="minorHAnsi"/>
        </w:rPr>
        <w:t>flexible</w:t>
      </w:r>
      <w:r w:rsidRPr="00FA7BB3">
        <w:rPr>
          <w:rFonts w:asciiTheme="minorHAnsi" w:eastAsia="Calibri" w:hAnsiTheme="minorHAnsi" w:cstheme="minorHAnsi"/>
          <w:b/>
        </w:rPr>
        <w:t xml:space="preserve"> </w:t>
      </w:r>
      <w:r w:rsidRPr="00FA7BB3">
        <w:rPr>
          <w:rFonts w:asciiTheme="minorHAnsi" w:eastAsia="Calibri" w:hAnsiTheme="minorHAnsi" w:cstheme="minorHAnsi"/>
        </w:rPr>
        <w:t>delivery including weekdays, evenings, weekends.</w:t>
      </w:r>
    </w:p>
    <w:p w14:paraId="5A3F4262" w14:textId="7D65087B" w:rsidR="00FA7BB3" w:rsidRPr="00FA7BB3" w:rsidRDefault="00FA7BB3" w:rsidP="00EB3892">
      <w:pPr>
        <w:pStyle w:val="Heading4"/>
        <w:numPr>
          <w:ilvl w:val="3"/>
          <w:numId w:val="26"/>
        </w:numPr>
        <w:shd w:val="clear" w:color="auto" w:fill="FFFFFF"/>
        <w:spacing w:before="120" w:after="120"/>
        <w:ind w:left="1060"/>
        <w:jc w:val="both"/>
        <w:rPr>
          <w:rFonts w:asciiTheme="minorHAnsi" w:eastAsia="Calibri" w:hAnsiTheme="minorHAnsi" w:cstheme="minorHAnsi"/>
          <w:b/>
          <w:i/>
          <w:smallCaps/>
        </w:rPr>
      </w:pPr>
      <w:r w:rsidRPr="00FA7BB3">
        <w:rPr>
          <w:rFonts w:asciiTheme="minorHAnsi" w:eastAsia="Calibri" w:hAnsiTheme="minorHAnsi" w:cstheme="minorHAnsi"/>
          <w:b/>
          <w:i/>
          <w:smallCaps/>
        </w:rPr>
        <w:t xml:space="preserve">minimum Learning Outcomes  </w:t>
      </w:r>
    </w:p>
    <w:p w14:paraId="41C9675E" w14:textId="344993E3" w:rsidR="00FA7BB3" w:rsidRPr="00FA7BB3" w:rsidRDefault="00FA7BB3" w:rsidP="00FA7BB3">
      <w:pPr>
        <w:spacing w:before="120" w:after="360"/>
        <w:jc w:val="both"/>
        <w:rPr>
          <w:rFonts w:asciiTheme="minorHAnsi" w:eastAsia="Calibri" w:hAnsiTheme="minorHAnsi" w:cstheme="minorHAnsi"/>
        </w:rPr>
      </w:pPr>
      <w:r w:rsidRPr="00FA7BB3">
        <w:rPr>
          <w:rFonts w:asciiTheme="minorHAnsi" w:eastAsia="Calibri" w:hAnsiTheme="minorHAnsi" w:cstheme="minorHAnsi"/>
        </w:rPr>
        <w:t>Participants will gain the skills to identify and implement practical AI solutions within biopharmaceutical and good practice-regulated environments. The programme will provide hands-on experience with AI tools to improve productivity, streamline workflows, and support data-driven decision-making, while building understanding of compliant AI governance, validation, and responsible AI adoption. Participants will be equipped to support digital transformation.</w:t>
      </w:r>
    </w:p>
    <w:p w14:paraId="06154638" w14:textId="77777777" w:rsidR="00417A0D" w:rsidRPr="00FA7BB3" w:rsidRDefault="0004317D" w:rsidP="00EB3892">
      <w:pPr>
        <w:pStyle w:val="Heading4"/>
        <w:numPr>
          <w:ilvl w:val="3"/>
          <w:numId w:val="26"/>
        </w:numPr>
        <w:shd w:val="clear" w:color="auto" w:fill="FFFFFF"/>
        <w:spacing w:before="120" w:after="120"/>
        <w:jc w:val="both"/>
        <w:rPr>
          <w:rFonts w:asciiTheme="minorHAnsi" w:eastAsia="Calibri" w:hAnsiTheme="minorHAnsi" w:cstheme="minorHAnsi"/>
          <w:b/>
          <w:i/>
          <w:smallCaps/>
        </w:rPr>
      </w:pPr>
      <w:r w:rsidRPr="00FA7BB3">
        <w:rPr>
          <w:rFonts w:asciiTheme="minorHAnsi" w:eastAsia="Calibri" w:hAnsiTheme="minorHAnsi" w:cstheme="minorHAnsi"/>
          <w:b/>
          <w:i/>
          <w:smallCaps/>
          <w:color w:val="000000"/>
        </w:rPr>
        <w:t xml:space="preserve">Training Programme Quality </w:t>
      </w:r>
    </w:p>
    <w:p w14:paraId="06154639" w14:textId="6456693D" w:rsidR="00417A0D" w:rsidRPr="00FA7BB3" w:rsidRDefault="0004317D" w:rsidP="00FA7BB3">
      <w:pPr>
        <w:widowControl w:val="0"/>
        <w:pBdr>
          <w:top w:val="nil"/>
          <w:left w:val="nil"/>
          <w:bottom w:val="nil"/>
          <w:right w:val="nil"/>
          <w:between w:val="nil"/>
        </w:pBdr>
        <w:spacing w:before="120" w:after="120"/>
        <w:jc w:val="both"/>
        <w:rPr>
          <w:rFonts w:asciiTheme="minorHAnsi" w:eastAsia="Calibri" w:hAnsiTheme="minorHAnsi" w:cstheme="minorHAnsi"/>
          <w:color w:val="000000"/>
        </w:rPr>
      </w:pPr>
      <w:r w:rsidRPr="00FA7BB3">
        <w:rPr>
          <w:rFonts w:asciiTheme="minorHAnsi" w:eastAsia="Calibri" w:hAnsiTheme="minorHAnsi" w:cstheme="minorHAnsi"/>
          <w:color w:val="000000"/>
        </w:rPr>
        <w:t>Training Programme Quality</w:t>
      </w:r>
      <w:r w:rsidRPr="00FA7BB3">
        <w:rPr>
          <w:rFonts w:asciiTheme="minorHAnsi" w:eastAsia="Calibri" w:hAnsiTheme="minorHAnsi" w:cstheme="minorHAnsi"/>
          <w:i/>
          <w:color w:val="000000"/>
        </w:rPr>
        <w:t xml:space="preserve"> </w:t>
      </w:r>
      <w:r w:rsidRPr="00FA7BB3">
        <w:rPr>
          <w:rFonts w:asciiTheme="minorHAnsi" w:eastAsia="Calibri" w:hAnsiTheme="minorHAnsi" w:cstheme="minorHAnsi"/>
          <w:color w:val="000000"/>
        </w:rPr>
        <w:t xml:space="preserve">refers to </w:t>
      </w:r>
      <w:r w:rsidR="000C046D" w:rsidRPr="00FA7BB3">
        <w:rPr>
          <w:rFonts w:asciiTheme="minorHAnsi" w:eastAsia="Calibri" w:hAnsiTheme="minorHAnsi" w:cstheme="minorHAnsi"/>
          <w:color w:val="000000"/>
        </w:rPr>
        <w:t xml:space="preserve">the </w:t>
      </w:r>
      <w:r w:rsidRPr="00FA7BB3">
        <w:rPr>
          <w:rFonts w:asciiTheme="minorHAnsi" w:eastAsia="Calibri" w:hAnsiTheme="minorHAnsi" w:cstheme="minorHAnsi"/>
          <w:color w:val="000000"/>
        </w:rPr>
        <w:t xml:space="preserve">quality of the training programme proposed by the </w:t>
      </w:r>
      <w:r w:rsidR="004F48EF">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s. It will be assessed in terms of its content, duration, delivery methodology and learning outcomes and the extent to which the stated requirements of the Network are met. </w:t>
      </w:r>
    </w:p>
    <w:p w14:paraId="0615463A" w14:textId="70408243" w:rsidR="00417A0D" w:rsidRPr="00FA7BB3" w:rsidRDefault="00FA7BB3" w:rsidP="00FA7BB3">
      <w:pPr>
        <w:widowControl w:val="0"/>
        <w:pBdr>
          <w:top w:val="nil"/>
          <w:left w:val="nil"/>
          <w:bottom w:val="nil"/>
          <w:right w:val="nil"/>
          <w:between w:val="nil"/>
        </w:pBdr>
        <w:spacing w:before="120" w:after="480"/>
        <w:jc w:val="both"/>
        <w:rPr>
          <w:rFonts w:asciiTheme="minorHAnsi" w:eastAsia="Calibri" w:hAnsiTheme="minorHAnsi" w:cstheme="minorHAnsi"/>
          <w:color w:val="000000"/>
        </w:rPr>
      </w:pPr>
      <w:r w:rsidRPr="00FA7BB3">
        <w:rPr>
          <w:rFonts w:asciiTheme="minorHAnsi" w:eastAsia="Calibri" w:hAnsiTheme="minorHAnsi" w:cstheme="minorHAnsi"/>
          <w:color w:val="000000"/>
        </w:rPr>
        <w:t>Tenderers</w:t>
      </w:r>
      <w:r w:rsidR="0004317D" w:rsidRPr="00FA7BB3">
        <w:rPr>
          <w:rFonts w:asciiTheme="minorHAnsi" w:eastAsia="Calibri" w:hAnsiTheme="minorHAnsi" w:cstheme="minorHAnsi"/>
          <w:color w:val="000000"/>
        </w:rPr>
        <w:t xml:space="preserve"> must also submit, as a separate attachment with their tender response and in the format of their choosing, a full programme outline, which must provide full programme content and a detailed breakdown of activities [for each day / module].</w:t>
      </w:r>
    </w:p>
    <w:p w14:paraId="0615463B" w14:textId="2224C6C9" w:rsidR="00417A0D" w:rsidRPr="00FA7BB3" w:rsidRDefault="0004317D" w:rsidP="00EB3892">
      <w:pPr>
        <w:pStyle w:val="Heading4"/>
        <w:numPr>
          <w:ilvl w:val="0"/>
          <w:numId w:val="25"/>
        </w:numPr>
        <w:shd w:val="clear" w:color="auto" w:fill="244061"/>
        <w:spacing w:before="120" w:after="120"/>
        <w:ind w:left="360"/>
        <w:jc w:val="both"/>
        <w:rPr>
          <w:rFonts w:asciiTheme="minorHAnsi" w:eastAsia="Calibri" w:hAnsiTheme="minorHAnsi" w:cstheme="minorHAnsi"/>
          <w:b/>
          <w:smallCaps/>
          <w:color w:val="FFFFFF"/>
        </w:rPr>
      </w:pPr>
      <w:bookmarkStart w:id="59" w:name="_heading=h.s3p6d9hr1l9" w:colFirst="0" w:colLast="0"/>
      <w:bookmarkEnd w:id="59"/>
      <w:r w:rsidRPr="00FA7BB3">
        <w:rPr>
          <w:rFonts w:asciiTheme="minorHAnsi" w:eastAsia="Calibri" w:hAnsiTheme="minorHAnsi" w:cstheme="minorHAnsi"/>
          <w:b/>
          <w:smallCaps/>
          <w:color w:val="FFFFFF"/>
        </w:rPr>
        <w:t>SPECIFICA</w:t>
      </w:r>
      <w:r w:rsidR="00F6074F">
        <w:rPr>
          <w:rFonts w:asciiTheme="minorHAnsi" w:eastAsia="Calibri" w:hAnsiTheme="minorHAnsi" w:cstheme="minorHAnsi"/>
          <w:b/>
          <w:smallCaps/>
          <w:color w:val="FFFFFF"/>
        </w:rPr>
        <w:t>T</w:t>
      </w:r>
      <w:r w:rsidRPr="00FA7BB3">
        <w:rPr>
          <w:rFonts w:asciiTheme="minorHAnsi" w:eastAsia="Calibri" w:hAnsiTheme="minorHAnsi" w:cstheme="minorHAnsi"/>
          <w:b/>
          <w:smallCaps/>
          <w:color w:val="FFFFFF"/>
        </w:rPr>
        <w:t>ION OF THE SERVICES</w:t>
      </w:r>
    </w:p>
    <w:p w14:paraId="0615463C" w14:textId="212DC3B9" w:rsidR="00417A0D" w:rsidRPr="00FA7BB3" w:rsidRDefault="0004317D" w:rsidP="00EB3892">
      <w:pPr>
        <w:widowControl w:val="0"/>
        <w:numPr>
          <w:ilvl w:val="2"/>
          <w:numId w:val="22"/>
        </w:numPr>
        <w:pBdr>
          <w:top w:val="nil"/>
          <w:left w:val="nil"/>
          <w:bottom w:val="nil"/>
          <w:right w:val="nil"/>
          <w:between w:val="nil"/>
        </w:pBdr>
        <w:spacing w:before="240" w:after="120" w:line="276" w:lineRule="auto"/>
        <w:ind w:right="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As part of the Services 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shall be required to:</w:t>
      </w:r>
    </w:p>
    <w:p w14:paraId="0615463D"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Liaise with the Network Manager/administrator and the representative(s) of member companies and/or trainee(s) in advance of programme commencement where required and/or requested. </w:t>
      </w:r>
    </w:p>
    <w:p w14:paraId="0615463E"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lastRenderedPageBreak/>
        <w:t>Prepare all course materials, including customisation and printing, where applicable.</w:t>
      </w:r>
    </w:p>
    <w:p w14:paraId="0615463F"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Deliver the Programme via the method specified by the Network. </w:t>
      </w:r>
    </w:p>
    <w:p w14:paraId="06154640"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Ensure that the daily attendance is recorded for all trainees.</w:t>
      </w:r>
    </w:p>
    <w:p w14:paraId="06154641"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Ensure that the Network’s registration form is completed by all trainees.</w:t>
      </w:r>
    </w:p>
    <w:p w14:paraId="06154642"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Conduct training evaluation at Kirkpatrick levels 1 and 2 among all programme participants on behalf of the Network, where applicable.</w:t>
      </w:r>
    </w:p>
    <w:p w14:paraId="06154643"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Return all completed documentation to the Network within five working days of the Programme completion.</w:t>
      </w:r>
    </w:p>
    <w:p w14:paraId="06154644"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Work with trainees and/or facilities providers to resolve any minor issues arising during the Programme in relation to facilities required/provided. </w:t>
      </w:r>
    </w:p>
    <w:p w14:paraId="06154645"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Communicate all material issues (if any) to the Network during the Programme to allow for their speedy resolution.</w:t>
      </w:r>
    </w:p>
    <w:p w14:paraId="06154646"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Provide the Network with a brief written Trainer Report upon conclusion of the Programme commenting, as a minimum, on areas such as participation, venue, facilities, catering and any issues that arose during the Programme. Please note that a contract will be considered incomplete until the required documentation has been received and approved by the Network.</w:t>
      </w:r>
      <w:r w:rsidRPr="00FA7BB3">
        <w:rPr>
          <w:rFonts w:asciiTheme="minorHAnsi" w:eastAsia="Calibri" w:hAnsiTheme="minorHAnsi" w:cstheme="minorHAnsi"/>
          <w:color w:val="0000FF"/>
        </w:rPr>
        <w:t xml:space="preserve"> </w:t>
      </w:r>
    </w:p>
    <w:p w14:paraId="06154647"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Proactively engage with the Network and adhere to the requirements set out in paragraph 4.2 of this RFP to ensure effective service delivery and overall relationship management.</w:t>
      </w:r>
    </w:p>
    <w:p w14:paraId="06154648" w14:textId="77777777" w:rsidR="00417A0D" w:rsidRPr="00FA7BB3" w:rsidRDefault="0004317D" w:rsidP="00EB3892">
      <w:pPr>
        <w:numPr>
          <w:ilvl w:val="0"/>
          <w:numId w:val="23"/>
        </w:numPr>
        <w:pBdr>
          <w:top w:val="nil"/>
          <w:left w:val="nil"/>
          <w:bottom w:val="nil"/>
          <w:right w:val="nil"/>
          <w:between w:val="nil"/>
        </w:pBdr>
        <w:spacing w:after="120" w:line="276" w:lineRule="auto"/>
        <w:ind w:left="1304"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Respond directly to queries from interested participants regarding course content, their eligibility, as applicable. </w:t>
      </w:r>
    </w:p>
    <w:p w14:paraId="06154649" w14:textId="77777777" w:rsidR="00417A0D" w:rsidRPr="00FA7BB3" w:rsidRDefault="0004317D" w:rsidP="00EB3892">
      <w:pPr>
        <w:widowControl w:val="0"/>
        <w:numPr>
          <w:ilvl w:val="2"/>
          <w:numId w:val="22"/>
        </w:numPr>
        <w:pBdr>
          <w:top w:val="nil"/>
          <w:left w:val="nil"/>
          <w:bottom w:val="nil"/>
          <w:right w:val="nil"/>
          <w:between w:val="nil"/>
        </w:pBdr>
        <w:spacing w:before="120" w:after="360" w:line="276" w:lineRule="auto"/>
        <w:ind w:left="720" w:right="-57"/>
        <w:jc w:val="both"/>
        <w:rPr>
          <w:rFonts w:asciiTheme="minorHAnsi" w:eastAsia="Calibri" w:hAnsiTheme="minorHAnsi" w:cstheme="minorHAnsi"/>
          <w:color w:val="000000"/>
        </w:rPr>
      </w:pPr>
      <w:bookmarkStart w:id="60" w:name="_heading=h.jxt8ft35bj1v" w:colFirst="0" w:colLast="0"/>
      <w:bookmarkEnd w:id="60"/>
      <w:r w:rsidRPr="00FA7BB3">
        <w:rPr>
          <w:rFonts w:asciiTheme="minorHAnsi" w:eastAsia="Calibri" w:hAnsiTheme="minorHAnsi" w:cstheme="minorHAnsi"/>
          <w:color w:val="000000"/>
        </w:rPr>
        <w:t>The Services shall be delivered in the Republic of Ireland.</w:t>
      </w:r>
    </w:p>
    <w:p w14:paraId="0615464A" w14:textId="424F362A" w:rsidR="00417A0D" w:rsidRPr="00FA7BB3" w:rsidRDefault="0004317D" w:rsidP="00EB3892">
      <w:pPr>
        <w:pStyle w:val="Heading4"/>
        <w:numPr>
          <w:ilvl w:val="0"/>
          <w:numId w:val="25"/>
        </w:numPr>
        <w:shd w:val="clear" w:color="auto" w:fill="244061"/>
        <w:spacing w:before="120" w:after="120"/>
        <w:ind w:left="360"/>
        <w:jc w:val="both"/>
        <w:rPr>
          <w:rFonts w:asciiTheme="minorHAnsi" w:eastAsia="Calibri" w:hAnsiTheme="minorHAnsi" w:cstheme="minorHAnsi"/>
          <w:b/>
          <w:smallCaps/>
          <w:color w:val="FFFFFF"/>
        </w:rPr>
      </w:pPr>
      <w:r w:rsidRPr="00FA7BB3">
        <w:rPr>
          <w:rFonts w:asciiTheme="minorHAnsi" w:eastAsia="Calibri" w:hAnsiTheme="minorHAnsi" w:cstheme="minorHAnsi"/>
          <w:b/>
          <w:smallCaps/>
          <w:color w:val="FFFFFF"/>
        </w:rPr>
        <w:t xml:space="preserve">THE OBLIGATIONS OF THE SUCCESSFUL </w:t>
      </w:r>
    </w:p>
    <w:p w14:paraId="0615464B" w14:textId="2688A5B0" w:rsidR="00417A0D" w:rsidRPr="00FA7BB3" w:rsidRDefault="0004317D" w:rsidP="00EB3892">
      <w:pPr>
        <w:numPr>
          <w:ilvl w:val="0"/>
          <w:numId w:val="28"/>
        </w:numPr>
        <w:pBdr>
          <w:top w:val="nil"/>
          <w:left w:val="nil"/>
          <w:bottom w:val="nil"/>
          <w:right w:val="nil"/>
          <w:between w:val="nil"/>
        </w:pBdr>
        <w:spacing w:before="120" w:after="120"/>
        <w:ind w:left="510"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shall deliver the Services in line with the requirements and specifications set out in this RFP, 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’s Proposal, as accepted by the Network, and in adherence to the instructions of the Network in respect of timelines, reporting structures and any other matters of substance relating to the Services. </w:t>
      </w:r>
    </w:p>
    <w:p w14:paraId="0615464C" w14:textId="07E132A4" w:rsidR="00417A0D" w:rsidRPr="00FA7BB3" w:rsidRDefault="0004317D" w:rsidP="00EB3892">
      <w:pPr>
        <w:numPr>
          <w:ilvl w:val="0"/>
          <w:numId w:val="29"/>
        </w:numPr>
        <w:pBdr>
          <w:top w:val="nil"/>
          <w:left w:val="nil"/>
          <w:bottom w:val="nil"/>
          <w:right w:val="nil"/>
          <w:between w:val="nil"/>
        </w:pBdr>
        <w:spacing w:before="120" w:after="120"/>
        <w:ind w:left="510"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and all their personnel / individuals engaged in the delivery of the Services shall conform to all GDPR regulations and respect the confidentiality of information disclosed during and following on from all training courses.</w:t>
      </w:r>
    </w:p>
    <w:p w14:paraId="0615464D" w14:textId="669F1667" w:rsidR="00417A0D" w:rsidRPr="00FA7BB3" w:rsidRDefault="0004317D" w:rsidP="00EB3892">
      <w:pPr>
        <w:numPr>
          <w:ilvl w:val="0"/>
          <w:numId w:val="30"/>
        </w:numPr>
        <w:pBdr>
          <w:top w:val="nil"/>
          <w:left w:val="nil"/>
          <w:bottom w:val="nil"/>
          <w:right w:val="nil"/>
          <w:between w:val="nil"/>
        </w:pBdr>
        <w:spacing w:before="120" w:after="120"/>
        <w:ind w:left="510"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shall ensure that only the trainer(s) / lecturer(s) proposed in response to this RFP (“</w:t>
      </w:r>
      <w:r w:rsidRPr="00FA7BB3">
        <w:rPr>
          <w:rFonts w:asciiTheme="minorHAnsi" w:eastAsia="Calibri" w:hAnsiTheme="minorHAnsi" w:cstheme="minorHAnsi"/>
          <w:b/>
          <w:color w:val="000000"/>
        </w:rPr>
        <w:t>Key Personnel</w:t>
      </w:r>
      <w:r w:rsidRPr="00FA7BB3">
        <w:rPr>
          <w:rFonts w:asciiTheme="minorHAnsi" w:eastAsia="Calibri" w:hAnsiTheme="minorHAnsi" w:cstheme="minorHAnsi"/>
          <w:color w:val="000000"/>
        </w:rPr>
        <w:t xml:space="preserve">”) are delivering the Services. If 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proposes a replacement (for whatever reason) to the Key Personnel, such replacement personnel shall have the same level of experience and expertise or better. </w:t>
      </w:r>
    </w:p>
    <w:p w14:paraId="0615464E" w14:textId="19A3E645" w:rsidR="00417A0D" w:rsidRPr="00FA7BB3" w:rsidRDefault="0004317D" w:rsidP="00EB3892">
      <w:pPr>
        <w:numPr>
          <w:ilvl w:val="0"/>
          <w:numId w:val="31"/>
        </w:numPr>
        <w:pBdr>
          <w:top w:val="nil"/>
          <w:left w:val="nil"/>
          <w:bottom w:val="nil"/>
          <w:right w:val="nil"/>
          <w:between w:val="nil"/>
        </w:pBdr>
        <w:spacing w:before="120" w:after="120"/>
        <w:ind w:left="510"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Prior to the removal of any Key Personnel in accordance with clause 4.3.3, 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shall (where possible in advance of any such removal) furnish the Network with a copy of the </w:t>
      </w:r>
      <w:r w:rsidRPr="00FA7BB3">
        <w:rPr>
          <w:rFonts w:asciiTheme="minorHAnsi" w:eastAsia="Calibri" w:hAnsiTheme="minorHAnsi" w:cstheme="minorHAnsi"/>
          <w:color w:val="000000"/>
        </w:rPr>
        <w:lastRenderedPageBreak/>
        <w:t xml:space="preserve">proposed replacement’s curriculum vitae and all details required to enable the Network to satisfy itself that the employee, servant, agent, or contractor is appropriately qualified for the provision of the Services. </w:t>
      </w:r>
    </w:p>
    <w:p w14:paraId="0615464F" w14:textId="1AE727A0" w:rsidR="00417A0D" w:rsidRPr="00FA7BB3" w:rsidRDefault="0004317D" w:rsidP="00EB3892">
      <w:pPr>
        <w:numPr>
          <w:ilvl w:val="0"/>
          <w:numId w:val="32"/>
        </w:numPr>
        <w:pBdr>
          <w:top w:val="nil"/>
          <w:left w:val="nil"/>
          <w:bottom w:val="nil"/>
          <w:right w:val="nil"/>
          <w:between w:val="nil"/>
        </w:pBdr>
        <w:spacing w:before="120" w:after="120"/>
        <w:ind w:left="510"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Any replacement to the Key Personnel shall be made only with prior Network approval and within such a time that it does not disrupt or delay the performance of 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’s obligations under this Framework Agreement. </w:t>
      </w:r>
    </w:p>
    <w:p w14:paraId="06154650" w14:textId="49593E86" w:rsidR="00417A0D" w:rsidRPr="00FA7BB3" w:rsidRDefault="0004317D" w:rsidP="00EB3892">
      <w:pPr>
        <w:numPr>
          <w:ilvl w:val="0"/>
          <w:numId w:val="34"/>
        </w:numPr>
        <w:pBdr>
          <w:top w:val="nil"/>
          <w:left w:val="nil"/>
          <w:bottom w:val="nil"/>
          <w:right w:val="nil"/>
          <w:between w:val="nil"/>
        </w:pBdr>
        <w:spacing w:before="120" w:after="120"/>
        <w:ind w:left="510"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shall ensure that any correspondence with Programme participants shall be:</w:t>
      </w:r>
    </w:p>
    <w:p w14:paraId="06154651" w14:textId="77777777" w:rsidR="00417A0D" w:rsidRPr="00FA7BB3" w:rsidRDefault="0004317D" w:rsidP="00EB3892">
      <w:pPr>
        <w:widowControl w:val="0"/>
        <w:numPr>
          <w:ilvl w:val="1"/>
          <w:numId w:val="35"/>
        </w:numPr>
        <w:pBdr>
          <w:top w:val="nil"/>
          <w:left w:val="nil"/>
          <w:bottom w:val="nil"/>
          <w:right w:val="nil"/>
          <w:between w:val="nil"/>
        </w:pBdr>
        <w:spacing w:before="120" w:after="120"/>
        <w:ind w:left="1566"/>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directly relevant to the training; </w:t>
      </w:r>
      <w:r w:rsidRPr="00FA7BB3">
        <w:rPr>
          <w:rFonts w:asciiTheme="minorHAnsi" w:eastAsia="Calibri" w:hAnsiTheme="minorHAnsi" w:cstheme="minorHAnsi"/>
          <w:b/>
          <w:color w:val="000000"/>
        </w:rPr>
        <w:t>and</w:t>
      </w:r>
    </w:p>
    <w:p w14:paraId="06154652" w14:textId="77777777" w:rsidR="00417A0D" w:rsidRPr="00FA7BB3" w:rsidRDefault="0004317D" w:rsidP="00EB3892">
      <w:pPr>
        <w:widowControl w:val="0"/>
        <w:numPr>
          <w:ilvl w:val="1"/>
          <w:numId w:val="35"/>
        </w:numPr>
        <w:pBdr>
          <w:top w:val="nil"/>
          <w:left w:val="nil"/>
          <w:bottom w:val="nil"/>
          <w:right w:val="nil"/>
          <w:between w:val="nil"/>
        </w:pBdr>
        <w:spacing w:before="120" w:after="120"/>
        <w:ind w:left="1566"/>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be conducted via the Network’s office. </w:t>
      </w:r>
    </w:p>
    <w:p w14:paraId="06154653" w14:textId="13C49531" w:rsidR="00417A0D" w:rsidRPr="00FA7BB3" w:rsidRDefault="0004317D" w:rsidP="00EB3892">
      <w:pPr>
        <w:numPr>
          <w:ilvl w:val="0"/>
          <w:numId w:val="36"/>
        </w:numPr>
        <w:pBdr>
          <w:top w:val="nil"/>
          <w:left w:val="nil"/>
          <w:bottom w:val="nil"/>
          <w:right w:val="nil"/>
          <w:between w:val="nil"/>
        </w:pBdr>
        <w:spacing w:before="120" w:after="120"/>
        <w:ind w:left="510" w:hanging="510"/>
        <w:rPr>
          <w:rFonts w:asciiTheme="minorHAnsi" w:eastAsia="Calibri" w:hAnsiTheme="minorHAnsi" w:cstheme="minorHAnsi"/>
          <w:color w:val="000000"/>
        </w:rPr>
      </w:pPr>
      <w:r w:rsidRPr="00FA7BB3">
        <w:rPr>
          <w:rFonts w:asciiTheme="minorHAnsi" w:eastAsia="Calibri" w:hAnsiTheme="minorHAnsi" w:cstheme="minorHAnsi"/>
          <w:color w:val="000000"/>
        </w:rPr>
        <w:t xml:space="preserve">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shall communicate to the Network without delay any request from a member company / training participant including but not limited to:</w:t>
      </w:r>
    </w:p>
    <w:p w14:paraId="06154654" w14:textId="77777777" w:rsidR="00417A0D" w:rsidRPr="00FA7BB3" w:rsidRDefault="0004317D" w:rsidP="00EB3892">
      <w:pPr>
        <w:widowControl w:val="0"/>
        <w:numPr>
          <w:ilvl w:val="0"/>
          <w:numId w:val="37"/>
        </w:numPr>
        <w:pBdr>
          <w:top w:val="nil"/>
          <w:left w:val="nil"/>
          <w:bottom w:val="nil"/>
          <w:right w:val="nil"/>
          <w:between w:val="nil"/>
        </w:pBdr>
        <w:spacing w:before="120" w:after="120"/>
        <w:ind w:left="1494"/>
        <w:jc w:val="both"/>
        <w:rPr>
          <w:rFonts w:asciiTheme="minorHAnsi" w:eastAsia="Calibri" w:hAnsiTheme="minorHAnsi" w:cstheme="minorHAnsi"/>
          <w:color w:val="000000"/>
        </w:rPr>
      </w:pPr>
      <w:r w:rsidRPr="00FA7BB3">
        <w:rPr>
          <w:rFonts w:asciiTheme="minorHAnsi" w:eastAsia="Calibri" w:hAnsiTheme="minorHAnsi" w:cstheme="minorHAnsi"/>
          <w:color w:val="000000"/>
        </w:rPr>
        <w:t>Request for additional training where such request results from attendance at the Programme</w:t>
      </w:r>
    </w:p>
    <w:p w14:paraId="06154655" w14:textId="77777777" w:rsidR="00417A0D" w:rsidRPr="00FA7BB3" w:rsidRDefault="0004317D" w:rsidP="00EB3892">
      <w:pPr>
        <w:widowControl w:val="0"/>
        <w:numPr>
          <w:ilvl w:val="0"/>
          <w:numId w:val="37"/>
        </w:numPr>
        <w:pBdr>
          <w:top w:val="nil"/>
          <w:left w:val="nil"/>
          <w:bottom w:val="nil"/>
          <w:right w:val="nil"/>
          <w:between w:val="nil"/>
        </w:pBdr>
        <w:spacing w:before="120" w:after="120"/>
        <w:ind w:left="1494"/>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Request to change the agreed delivery date(s), and/or time(s), and/or location </w:t>
      </w:r>
    </w:p>
    <w:p w14:paraId="06154656" w14:textId="3EF39F1A" w:rsidR="00417A0D" w:rsidRPr="00FA7BB3" w:rsidRDefault="0004317D" w:rsidP="00EB3892">
      <w:pPr>
        <w:numPr>
          <w:ilvl w:val="0"/>
          <w:numId w:val="38"/>
        </w:numPr>
        <w:pBdr>
          <w:top w:val="nil"/>
          <w:left w:val="nil"/>
          <w:bottom w:val="nil"/>
          <w:right w:val="nil"/>
          <w:between w:val="nil"/>
        </w:pBdr>
        <w:spacing w:before="120" w:after="120"/>
        <w:ind w:left="510" w:hanging="510"/>
        <w:jc w:val="both"/>
        <w:rPr>
          <w:rFonts w:asciiTheme="minorHAnsi" w:eastAsia="Calibri" w:hAnsiTheme="minorHAnsi" w:cstheme="minorHAnsi"/>
          <w:color w:val="000000"/>
        </w:rPr>
      </w:pPr>
      <w:r w:rsidRPr="00FA7BB3">
        <w:rPr>
          <w:rFonts w:asciiTheme="minorHAnsi" w:eastAsia="Calibri" w:hAnsiTheme="minorHAnsi" w:cstheme="minorHAnsi"/>
          <w:color w:val="000000"/>
        </w:rPr>
        <w:t xml:space="preserve">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shall allow the Network’s staff and /or external evaluators to attend the Programme and evaluate it as part of the quality assurance process of the Network. </w:t>
      </w:r>
    </w:p>
    <w:p w14:paraId="06154657" w14:textId="55AB0DC7" w:rsidR="00417A0D" w:rsidRPr="00FA7BB3" w:rsidRDefault="0004317D" w:rsidP="00EB3892">
      <w:pPr>
        <w:numPr>
          <w:ilvl w:val="0"/>
          <w:numId w:val="38"/>
        </w:numPr>
        <w:pBdr>
          <w:top w:val="nil"/>
          <w:left w:val="nil"/>
          <w:bottom w:val="nil"/>
          <w:right w:val="nil"/>
          <w:between w:val="nil"/>
        </w:pBdr>
        <w:spacing w:before="120" w:after="360"/>
        <w:ind w:left="510" w:hanging="510"/>
        <w:jc w:val="both"/>
        <w:rPr>
          <w:rFonts w:asciiTheme="minorHAnsi" w:eastAsia="Calibri" w:hAnsiTheme="minorHAnsi" w:cstheme="minorHAnsi"/>
          <w:color w:val="000000"/>
        </w:rPr>
      </w:pPr>
      <w:bookmarkStart w:id="61" w:name="_heading=h.cpa6de5maaws" w:colFirst="0" w:colLast="0"/>
      <w:bookmarkEnd w:id="61"/>
      <w:r w:rsidRPr="00FA7BB3">
        <w:rPr>
          <w:rFonts w:asciiTheme="minorHAnsi" w:eastAsia="Calibri" w:hAnsiTheme="minorHAnsi" w:cstheme="minorHAnsi"/>
          <w:color w:val="000000"/>
        </w:rPr>
        <w:t xml:space="preserve">To ensure the efficient delivery of the Services and the prompt resolution of any issues arising in relation to the Framework Agreement, the Successful </w:t>
      </w:r>
      <w:r w:rsidR="00E66713" w:rsidRPr="00FA7BB3">
        <w:rPr>
          <w:rFonts w:asciiTheme="minorHAnsi" w:eastAsia="Calibri" w:hAnsiTheme="minorHAnsi" w:cstheme="minorHAnsi"/>
          <w:color w:val="000000"/>
        </w:rPr>
        <w:t>Tenderer</w:t>
      </w:r>
      <w:r w:rsidRPr="00FA7BB3">
        <w:rPr>
          <w:rFonts w:asciiTheme="minorHAnsi" w:eastAsia="Calibri" w:hAnsiTheme="minorHAnsi" w:cstheme="minorHAnsi"/>
          <w:color w:val="000000"/>
        </w:rPr>
        <w:t xml:space="preserve"> shall nominate a Contract Manager who will be responsible for ensuring the delivery of a quality service throughout the Framework Agreement Term and who will act as liaison person with the Network. The Contract Manager must have the necessary authority to take decisions and deal directly with all matters relating to this Framework Agreement.</w:t>
      </w:r>
    </w:p>
    <w:p w14:paraId="06154658" w14:textId="77777777" w:rsidR="00417A0D" w:rsidRPr="00FA7BB3" w:rsidRDefault="0004317D" w:rsidP="00EB3892">
      <w:pPr>
        <w:pStyle w:val="Heading4"/>
        <w:numPr>
          <w:ilvl w:val="0"/>
          <w:numId w:val="25"/>
        </w:numPr>
        <w:shd w:val="clear" w:color="auto" w:fill="244061"/>
        <w:spacing w:before="120" w:after="120"/>
        <w:ind w:left="360"/>
        <w:jc w:val="both"/>
        <w:rPr>
          <w:rFonts w:asciiTheme="minorHAnsi" w:eastAsia="Calibri" w:hAnsiTheme="minorHAnsi" w:cstheme="minorHAnsi"/>
          <w:b/>
          <w:smallCaps/>
          <w:color w:val="FFFFFF"/>
        </w:rPr>
      </w:pPr>
      <w:r w:rsidRPr="00FA7BB3">
        <w:rPr>
          <w:rFonts w:asciiTheme="minorHAnsi" w:eastAsia="Calibri" w:hAnsiTheme="minorHAnsi" w:cstheme="minorHAnsi"/>
          <w:b/>
          <w:smallCaps/>
          <w:color w:val="FFFFFF"/>
        </w:rPr>
        <w:t xml:space="preserve">THE RESPONSIBILITIES OF THE NETWORKS </w:t>
      </w:r>
    </w:p>
    <w:p w14:paraId="06154659" w14:textId="77777777" w:rsidR="00417A0D" w:rsidRPr="00FA7BB3" w:rsidRDefault="0004317D">
      <w:pPr>
        <w:spacing w:before="120" w:after="120"/>
        <w:jc w:val="both"/>
        <w:rPr>
          <w:rFonts w:asciiTheme="minorHAnsi" w:eastAsia="Calibri" w:hAnsiTheme="minorHAnsi" w:cstheme="minorHAnsi"/>
        </w:rPr>
      </w:pPr>
      <w:r w:rsidRPr="00FA7BB3">
        <w:rPr>
          <w:rFonts w:asciiTheme="minorHAnsi" w:eastAsia="Calibri" w:hAnsiTheme="minorHAnsi" w:cstheme="minorHAnsi"/>
        </w:rPr>
        <w:t>The Network undertakes to:</w:t>
      </w:r>
    </w:p>
    <w:p w14:paraId="0615465A" w14:textId="77777777" w:rsidR="00417A0D" w:rsidRPr="00FA7BB3" w:rsidRDefault="0004317D" w:rsidP="00EB3892">
      <w:pPr>
        <w:numPr>
          <w:ilvl w:val="0"/>
          <w:numId w:val="27"/>
        </w:numPr>
        <w:pBdr>
          <w:top w:val="nil"/>
          <w:left w:val="nil"/>
          <w:bottom w:val="nil"/>
          <w:right w:val="nil"/>
          <w:between w:val="nil"/>
        </w:pBdr>
        <w:spacing w:after="120"/>
        <w:ind w:left="1417" w:hanging="567"/>
        <w:jc w:val="both"/>
        <w:rPr>
          <w:rFonts w:asciiTheme="minorHAnsi" w:eastAsia="Calibri" w:hAnsiTheme="minorHAnsi" w:cstheme="minorHAnsi"/>
          <w:color w:val="000000"/>
        </w:rPr>
      </w:pPr>
      <w:r w:rsidRPr="00FA7BB3">
        <w:rPr>
          <w:rFonts w:asciiTheme="minorHAnsi" w:eastAsia="Calibri" w:hAnsiTheme="minorHAnsi" w:cstheme="minorHAnsi"/>
          <w:color w:val="000000"/>
        </w:rPr>
        <w:t>Supply the details on the number of trainees.</w:t>
      </w:r>
    </w:p>
    <w:p w14:paraId="0615465B" w14:textId="77777777" w:rsidR="00417A0D" w:rsidRPr="00FA7BB3" w:rsidRDefault="0004317D" w:rsidP="00EB3892">
      <w:pPr>
        <w:numPr>
          <w:ilvl w:val="0"/>
          <w:numId w:val="27"/>
        </w:numPr>
        <w:pBdr>
          <w:top w:val="nil"/>
          <w:left w:val="nil"/>
          <w:bottom w:val="nil"/>
          <w:right w:val="nil"/>
          <w:between w:val="nil"/>
        </w:pBdr>
        <w:spacing w:after="120"/>
        <w:ind w:left="1417" w:hanging="567"/>
        <w:jc w:val="both"/>
        <w:rPr>
          <w:rFonts w:asciiTheme="minorHAnsi" w:eastAsia="Calibri" w:hAnsiTheme="minorHAnsi" w:cstheme="minorHAnsi"/>
          <w:color w:val="000000"/>
        </w:rPr>
      </w:pPr>
      <w:r w:rsidRPr="00FA7BB3">
        <w:rPr>
          <w:rFonts w:asciiTheme="minorHAnsi" w:eastAsia="Calibri" w:hAnsiTheme="minorHAnsi" w:cstheme="minorHAnsi"/>
          <w:color w:val="000000"/>
        </w:rPr>
        <w:t>Assist with the resolution of material issues (if any) that may arise during the delivery of the Programme.</w:t>
      </w:r>
    </w:p>
    <w:p w14:paraId="0615465C" w14:textId="77777777" w:rsidR="00417A0D" w:rsidRPr="00FA7BB3" w:rsidRDefault="0004317D" w:rsidP="00EB3892">
      <w:pPr>
        <w:numPr>
          <w:ilvl w:val="0"/>
          <w:numId w:val="27"/>
        </w:numPr>
        <w:pBdr>
          <w:top w:val="nil"/>
          <w:left w:val="nil"/>
          <w:bottom w:val="nil"/>
          <w:right w:val="nil"/>
          <w:between w:val="nil"/>
        </w:pBdr>
        <w:spacing w:after="360"/>
        <w:ind w:left="1417" w:hanging="567"/>
        <w:jc w:val="both"/>
        <w:rPr>
          <w:rFonts w:asciiTheme="minorHAnsi" w:eastAsia="Calibri" w:hAnsiTheme="minorHAnsi" w:cstheme="minorHAnsi"/>
          <w:color w:val="000000"/>
        </w:rPr>
      </w:pPr>
      <w:r w:rsidRPr="00FA7BB3">
        <w:rPr>
          <w:rFonts w:asciiTheme="minorHAnsi" w:eastAsia="Calibri" w:hAnsiTheme="minorHAnsi" w:cstheme="minorHAnsi"/>
          <w:color w:val="000000"/>
        </w:rPr>
        <w:t>Provide the applicable templates, such as: Daily Attendance Sheet; Registration Form; and Training Programme Evaluation.</w:t>
      </w:r>
    </w:p>
    <w:p w14:paraId="0615465D" w14:textId="77777777" w:rsidR="00417A0D" w:rsidRPr="00FA7BB3" w:rsidRDefault="0004317D" w:rsidP="00EB3892">
      <w:pPr>
        <w:pStyle w:val="Heading4"/>
        <w:numPr>
          <w:ilvl w:val="0"/>
          <w:numId w:val="25"/>
        </w:numPr>
        <w:shd w:val="clear" w:color="auto" w:fill="244061"/>
        <w:spacing w:before="120" w:after="120"/>
        <w:ind w:left="360"/>
        <w:jc w:val="both"/>
        <w:rPr>
          <w:rFonts w:asciiTheme="minorHAnsi" w:eastAsia="Calibri" w:hAnsiTheme="minorHAnsi" w:cstheme="minorHAnsi"/>
          <w:b/>
          <w:smallCaps/>
          <w:color w:val="FFFFFF"/>
        </w:rPr>
      </w:pPr>
      <w:r w:rsidRPr="00FA7BB3">
        <w:rPr>
          <w:rFonts w:asciiTheme="minorHAnsi" w:eastAsia="Calibri" w:hAnsiTheme="minorHAnsi" w:cstheme="minorHAnsi"/>
          <w:b/>
          <w:smallCaps/>
          <w:color w:val="FFFFFF"/>
        </w:rPr>
        <w:t xml:space="preserve">IMPORTANT NOTES </w:t>
      </w:r>
    </w:p>
    <w:p w14:paraId="0615465E" w14:textId="11703374" w:rsidR="00417A0D" w:rsidRPr="00FA7BB3" w:rsidRDefault="00E66713" w:rsidP="00EB3892">
      <w:pPr>
        <w:widowControl w:val="0"/>
        <w:numPr>
          <w:ilvl w:val="2"/>
          <w:numId w:val="39"/>
        </w:numPr>
        <w:pBdr>
          <w:top w:val="nil"/>
          <w:left w:val="nil"/>
          <w:bottom w:val="nil"/>
          <w:right w:val="nil"/>
          <w:between w:val="nil"/>
        </w:pBdr>
        <w:ind w:right="10"/>
        <w:jc w:val="both"/>
        <w:rPr>
          <w:rFonts w:asciiTheme="minorHAnsi" w:eastAsia="Calibri" w:hAnsiTheme="minorHAnsi" w:cstheme="minorHAnsi"/>
          <w:color w:val="000000"/>
        </w:rPr>
      </w:pPr>
      <w:r w:rsidRPr="00FA7BB3">
        <w:rPr>
          <w:rFonts w:asciiTheme="minorHAnsi" w:eastAsia="Calibri" w:hAnsiTheme="minorHAnsi" w:cstheme="minorHAnsi"/>
          <w:color w:val="000000"/>
        </w:rPr>
        <w:t>Tenderer</w:t>
      </w:r>
      <w:r w:rsidR="0004317D" w:rsidRPr="00FA7BB3">
        <w:rPr>
          <w:rFonts w:asciiTheme="minorHAnsi" w:eastAsia="Calibri" w:hAnsiTheme="minorHAnsi" w:cstheme="minorHAnsi"/>
          <w:color w:val="000000"/>
        </w:rPr>
        <w:t>s should observe the above set out specification of requirements in preparation of their Proposals to ensure that they sufficiently demonstrate that the stated Network requirements will be met.</w:t>
      </w:r>
    </w:p>
    <w:p w14:paraId="0615465F" w14:textId="77777777" w:rsidR="00417A0D" w:rsidRPr="00FA7BB3" w:rsidRDefault="00417A0D">
      <w:pPr>
        <w:widowControl w:val="0"/>
        <w:pBdr>
          <w:top w:val="nil"/>
          <w:left w:val="nil"/>
          <w:bottom w:val="nil"/>
          <w:right w:val="nil"/>
          <w:between w:val="nil"/>
        </w:pBdr>
        <w:ind w:left="720" w:right="10"/>
        <w:jc w:val="both"/>
        <w:rPr>
          <w:rFonts w:asciiTheme="minorHAnsi" w:eastAsia="Calibri" w:hAnsiTheme="minorHAnsi" w:cstheme="minorHAnsi"/>
          <w:color w:val="000000"/>
        </w:rPr>
      </w:pPr>
    </w:p>
    <w:p w14:paraId="06154660" w14:textId="009BA351" w:rsidR="00417A0D" w:rsidRPr="00FA7BB3" w:rsidRDefault="00E66713" w:rsidP="00EB3892">
      <w:pPr>
        <w:widowControl w:val="0"/>
        <w:numPr>
          <w:ilvl w:val="2"/>
          <w:numId w:val="40"/>
        </w:numPr>
        <w:pBdr>
          <w:top w:val="nil"/>
          <w:left w:val="nil"/>
          <w:bottom w:val="nil"/>
          <w:right w:val="nil"/>
          <w:between w:val="nil"/>
        </w:pBdr>
        <w:spacing w:after="360"/>
        <w:ind w:right="10"/>
        <w:jc w:val="both"/>
        <w:rPr>
          <w:rFonts w:asciiTheme="minorHAnsi" w:eastAsia="Calibri" w:hAnsiTheme="minorHAnsi" w:cstheme="minorHAnsi"/>
          <w:color w:val="000000"/>
        </w:rPr>
      </w:pPr>
      <w:r w:rsidRPr="00FA7BB3">
        <w:rPr>
          <w:rFonts w:asciiTheme="minorHAnsi" w:eastAsia="Calibri" w:hAnsiTheme="minorHAnsi" w:cstheme="minorHAnsi"/>
          <w:color w:val="000000"/>
        </w:rPr>
        <w:t>Tenderer</w:t>
      </w:r>
      <w:r w:rsidR="0004317D" w:rsidRPr="00FA7BB3">
        <w:rPr>
          <w:rFonts w:asciiTheme="minorHAnsi" w:eastAsia="Calibri" w:hAnsiTheme="minorHAnsi" w:cstheme="minorHAnsi"/>
          <w:color w:val="000000"/>
        </w:rPr>
        <w:t>s are reminded that the Network reserves the right to alter the specifics and/or scope of the requirements in line with the needs of its member companies and the level of available funding.</w:t>
      </w:r>
    </w:p>
    <w:p w14:paraId="06154661" w14:textId="77777777" w:rsidR="00417A0D" w:rsidRPr="00FA7BB3" w:rsidRDefault="0004317D" w:rsidP="00EB3892">
      <w:pPr>
        <w:pStyle w:val="Heading4"/>
        <w:numPr>
          <w:ilvl w:val="0"/>
          <w:numId w:val="21"/>
        </w:numPr>
        <w:shd w:val="clear" w:color="auto" w:fill="244061"/>
        <w:spacing w:before="120"/>
        <w:ind w:left="360"/>
        <w:jc w:val="both"/>
        <w:rPr>
          <w:rFonts w:asciiTheme="minorHAnsi" w:eastAsia="Calibri" w:hAnsiTheme="minorHAnsi" w:cstheme="minorHAnsi"/>
          <w:b/>
          <w:smallCaps/>
          <w:color w:val="FFFFFF"/>
        </w:rPr>
      </w:pPr>
      <w:r w:rsidRPr="00FA7BB3">
        <w:rPr>
          <w:rFonts w:asciiTheme="minorHAnsi" w:eastAsia="Calibri" w:hAnsiTheme="minorHAnsi" w:cstheme="minorHAnsi"/>
          <w:b/>
          <w:smallCaps/>
          <w:color w:val="FFFFFF"/>
        </w:rPr>
        <w:lastRenderedPageBreak/>
        <w:t xml:space="preserve">RESOURCES PROPOSED </w:t>
      </w:r>
    </w:p>
    <w:p w14:paraId="06154662" w14:textId="77777777" w:rsidR="00417A0D" w:rsidRPr="00CA0CC0" w:rsidRDefault="0004317D">
      <w:pPr>
        <w:spacing w:before="120" w:after="120"/>
        <w:jc w:val="both"/>
        <w:rPr>
          <w:rFonts w:asciiTheme="minorHAnsi" w:eastAsia="Calibri" w:hAnsiTheme="minorHAnsi" w:cstheme="minorHAnsi"/>
          <w:color w:val="000000"/>
        </w:rPr>
      </w:pPr>
      <w:r w:rsidRPr="00FA7BB3">
        <w:rPr>
          <w:rFonts w:asciiTheme="minorHAnsi" w:eastAsia="Calibri" w:hAnsiTheme="minorHAnsi" w:cstheme="minorHAnsi"/>
          <w:color w:val="000000"/>
        </w:rPr>
        <w:t>Quality of Resources</w:t>
      </w:r>
      <w:r w:rsidRPr="00FA7BB3">
        <w:rPr>
          <w:rFonts w:asciiTheme="minorHAnsi" w:eastAsia="Calibri" w:hAnsiTheme="minorHAnsi" w:cstheme="minorHAnsi"/>
          <w:i/>
          <w:color w:val="000000"/>
        </w:rPr>
        <w:t xml:space="preserve"> </w:t>
      </w:r>
      <w:r w:rsidRPr="00FA7BB3">
        <w:rPr>
          <w:rFonts w:asciiTheme="minorHAnsi" w:eastAsia="Calibri" w:hAnsiTheme="minorHAnsi" w:cstheme="minorHAnsi"/>
          <w:color w:val="000000"/>
        </w:rPr>
        <w:t xml:space="preserve">refers to the expertise of the individual(s) proposed to deliver the Services and will be assessed in terms of their qualifications, individual specialist knowledge and expertise, and in terms </w:t>
      </w:r>
      <w:r w:rsidRPr="00CA0CC0">
        <w:rPr>
          <w:rFonts w:asciiTheme="minorHAnsi" w:eastAsia="Calibri" w:hAnsiTheme="minorHAnsi" w:cstheme="minorHAnsi"/>
          <w:color w:val="000000"/>
        </w:rPr>
        <w:t>of the overall relevancy and suitability of the proposed resources to deliver the training in line with required parameters.</w:t>
      </w:r>
    </w:p>
    <w:p w14:paraId="06154663" w14:textId="77777777" w:rsidR="00417A0D" w:rsidRPr="00CA0CC0" w:rsidRDefault="0004317D">
      <w:pPr>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Please note that proposed trainers/lecturers are expected to possess all of the following:</w:t>
      </w:r>
    </w:p>
    <w:p w14:paraId="06154664" w14:textId="77777777" w:rsidR="00417A0D" w:rsidRPr="00CA0CC0" w:rsidRDefault="0004317D" w:rsidP="00EB3892">
      <w:pPr>
        <w:numPr>
          <w:ilvl w:val="0"/>
          <w:numId w:val="50"/>
        </w:numPr>
        <w:spacing w:before="120" w:after="120"/>
        <w:ind w:left="1324"/>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Qualifications </w:t>
      </w:r>
      <w:r w:rsidRPr="00CA0CC0">
        <w:rPr>
          <w:rFonts w:asciiTheme="minorHAnsi" w:eastAsia="Calibri" w:hAnsiTheme="minorHAnsi" w:cstheme="minorHAnsi"/>
          <w:b/>
          <w:color w:val="000000"/>
        </w:rPr>
        <w:t>and</w:t>
      </w:r>
      <w:r w:rsidRPr="00CA0CC0">
        <w:rPr>
          <w:rFonts w:asciiTheme="minorHAnsi" w:eastAsia="Calibri" w:hAnsiTheme="minorHAnsi" w:cstheme="minorHAnsi"/>
          <w:color w:val="000000"/>
        </w:rPr>
        <w:t xml:space="preserve"> experience demonstrating subject matter knowledge; </w:t>
      </w:r>
    </w:p>
    <w:p w14:paraId="06154665" w14:textId="77777777" w:rsidR="00417A0D" w:rsidRPr="00CA0CC0" w:rsidRDefault="0004317D" w:rsidP="00EB3892">
      <w:pPr>
        <w:numPr>
          <w:ilvl w:val="0"/>
          <w:numId w:val="50"/>
        </w:numPr>
        <w:spacing w:before="120" w:after="120"/>
        <w:ind w:left="1324"/>
        <w:jc w:val="both"/>
        <w:rPr>
          <w:rFonts w:asciiTheme="minorHAnsi" w:eastAsia="Calibri" w:hAnsiTheme="minorHAnsi" w:cstheme="minorHAnsi"/>
          <w:color w:val="000000"/>
        </w:rPr>
      </w:pPr>
      <w:r w:rsidRPr="00CA0CC0">
        <w:rPr>
          <w:rFonts w:asciiTheme="minorHAnsi" w:eastAsia="Calibri" w:hAnsiTheme="minorHAnsi" w:cstheme="minorHAnsi"/>
          <w:color w:val="000000"/>
        </w:rPr>
        <w:t>Experience delivering in-house courses;</w:t>
      </w:r>
    </w:p>
    <w:p w14:paraId="06154666" w14:textId="77777777" w:rsidR="00417A0D" w:rsidRPr="00CA0CC0" w:rsidRDefault="0004317D" w:rsidP="00EB3892">
      <w:pPr>
        <w:numPr>
          <w:ilvl w:val="0"/>
          <w:numId w:val="50"/>
        </w:numPr>
        <w:spacing w:before="120" w:after="120"/>
        <w:ind w:left="1324"/>
        <w:jc w:val="both"/>
        <w:rPr>
          <w:rFonts w:asciiTheme="minorHAnsi" w:eastAsia="Calibri" w:hAnsiTheme="minorHAnsi" w:cstheme="minorHAnsi"/>
          <w:color w:val="000000"/>
        </w:rPr>
      </w:pPr>
      <w:r w:rsidRPr="00CA0CC0">
        <w:rPr>
          <w:rFonts w:asciiTheme="minorHAnsi" w:eastAsia="Calibri" w:hAnsiTheme="minorHAnsi" w:cstheme="minorHAnsi"/>
          <w:color w:val="000000"/>
        </w:rPr>
        <w:t>Experience delivering training in online classes / virtually;</w:t>
      </w:r>
    </w:p>
    <w:p w14:paraId="06154667" w14:textId="77777777" w:rsidR="00417A0D" w:rsidRPr="00CA0CC0" w:rsidRDefault="0004317D" w:rsidP="00EB3892">
      <w:pPr>
        <w:numPr>
          <w:ilvl w:val="0"/>
          <w:numId w:val="50"/>
        </w:numPr>
        <w:spacing w:before="120" w:after="120"/>
        <w:ind w:left="1324"/>
        <w:jc w:val="both"/>
        <w:rPr>
          <w:rFonts w:asciiTheme="minorHAnsi" w:eastAsia="Calibri" w:hAnsiTheme="minorHAnsi" w:cstheme="minorHAnsi"/>
          <w:color w:val="000000"/>
        </w:rPr>
      </w:pPr>
      <w:r w:rsidRPr="00CA0CC0">
        <w:rPr>
          <w:rFonts w:asciiTheme="minorHAnsi" w:eastAsia="Calibri" w:hAnsiTheme="minorHAnsi" w:cstheme="minorHAnsi"/>
          <w:color w:val="000000"/>
        </w:rPr>
        <w:t>Experience delivering training in traditional classroom /onsite.</w:t>
      </w:r>
    </w:p>
    <w:p w14:paraId="06154668" w14:textId="77777777" w:rsidR="00417A0D" w:rsidRPr="00CA0CC0" w:rsidRDefault="0004317D" w:rsidP="00EB3892">
      <w:pPr>
        <w:numPr>
          <w:ilvl w:val="0"/>
          <w:numId w:val="50"/>
        </w:numPr>
        <w:spacing w:before="120" w:after="120"/>
        <w:ind w:left="1324"/>
        <w:jc w:val="both"/>
        <w:rPr>
          <w:rFonts w:asciiTheme="minorHAnsi" w:eastAsia="Calibri" w:hAnsiTheme="minorHAnsi" w:cstheme="minorHAnsi"/>
          <w:color w:val="000000"/>
        </w:rPr>
      </w:pPr>
      <w:r w:rsidRPr="00CA0CC0">
        <w:rPr>
          <w:rFonts w:asciiTheme="minorHAnsi" w:eastAsia="Calibri" w:hAnsiTheme="minorHAnsi" w:cstheme="minorHAnsi"/>
          <w:color w:val="000000"/>
        </w:rPr>
        <w:t>Experience delivering training via blended approach</w:t>
      </w:r>
    </w:p>
    <w:p w14:paraId="06154669" w14:textId="255A7B2A" w:rsidR="00417A0D" w:rsidRPr="00CA0CC0" w:rsidRDefault="0004317D" w:rsidP="00EB3892">
      <w:pPr>
        <w:numPr>
          <w:ilvl w:val="0"/>
          <w:numId w:val="50"/>
        </w:numPr>
        <w:spacing w:before="120" w:after="120"/>
        <w:ind w:left="1324"/>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Experience delivering an </w:t>
      </w:r>
      <w:r w:rsidR="00E66713">
        <w:rPr>
          <w:rFonts w:asciiTheme="minorHAnsi" w:eastAsia="Calibri" w:hAnsiTheme="minorHAnsi" w:cstheme="minorHAnsi"/>
          <w:color w:val="000000"/>
        </w:rPr>
        <w:t xml:space="preserve">AI specific training courses </w:t>
      </w:r>
    </w:p>
    <w:p w14:paraId="0615466B" w14:textId="17C20324" w:rsidR="00417A0D" w:rsidRPr="00CA0CC0" w:rsidRDefault="00E66713">
      <w:pPr>
        <w:spacing w:before="120" w:after="120"/>
        <w:jc w:val="both"/>
        <w:rPr>
          <w:rFonts w:asciiTheme="minorHAnsi" w:eastAsia="Calibri" w:hAnsiTheme="minorHAnsi" w:cstheme="minorHAnsi"/>
          <w:color w:val="000000"/>
        </w:rPr>
      </w:pPr>
      <w:bookmarkStart w:id="62" w:name="_heading=h.7sm1mwkiqyr8" w:colFirst="0" w:colLast="0"/>
      <w:bookmarkEnd w:id="62"/>
      <w:r w:rsidRPr="00CA0CC0">
        <w:rPr>
          <w:rFonts w:asciiTheme="minorHAnsi" w:eastAsia="Calibri" w:hAnsiTheme="minorHAnsi" w:cstheme="minorHAnsi"/>
          <w:color w:val="000000"/>
        </w:rPr>
        <w:t>The should</w:t>
      </w:r>
      <w:r w:rsidR="0004317D" w:rsidRPr="00CA0CC0">
        <w:rPr>
          <w:rFonts w:asciiTheme="minorHAnsi" w:eastAsia="Calibri" w:hAnsiTheme="minorHAnsi" w:cstheme="minorHAnsi"/>
          <w:color w:val="000000"/>
        </w:rPr>
        <w:t xml:space="preserve"> provide details of the proposed resources to be allotted to the provision of the required training. In doing so, </w:t>
      </w:r>
      <w:r w:rsidR="004F48EF" w:rsidRPr="00CA0CC0">
        <w:rPr>
          <w:rFonts w:asciiTheme="minorHAnsi" w:eastAsia="Calibri" w:hAnsiTheme="minorHAnsi" w:cstheme="minorHAnsi"/>
          <w:color w:val="000000"/>
        </w:rPr>
        <w:t>they</w:t>
      </w:r>
      <w:r w:rsidRPr="00CA0CC0">
        <w:rPr>
          <w:rFonts w:asciiTheme="minorHAnsi" w:eastAsia="Calibri" w:hAnsiTheme="minorHAnsi" w:cstheme="minorHAnsi"/>
          <w:color w:val="000000"/>
        </w:rPr>
        <w:t xml:space="preserve"> should</w:t>
      </w:r>
      <w:r w:rsidR="0004317D" w:rsidRPr="00CA0CC0">
        <w:rPr>
          <w:rFonts w:asciiTheme="minorHAnsi" w:eastAsia="Calibri" w:hAnsiTheme="minorHAnsi" w:cstheme="minorHAnsi"/>
          <w:color w:val="000000"/>
        </w:rPr>
        <w:t xml:space="preserve"> show a commitment to continuous professional development to ensure staff are sufficiently skilled in new technologies and approaches.</w:t>
      </w:r>
    </w:p>
    <w:p w14:paraId="0615466C" w14:textId="78DEAD89" w:rsidR="00417A0D" w:rsidRPr="00CA0CC0" w:rsidRDefault="009C4992">
      <w:pPr>
        <w:spacing w:before="120" w:after="120"/>
        <w:jc w:val="both"/>
        <w:rPr>
          <w:rFonts w:asciiTheme="minorHAnsi" w:eastAsia="Calibri" w:hAnsiTheme="minorHAnsi" w:cstheme="minorHAnsi"/>
          <w:color w:val="000000"/>
        </w:rPr>
      </w:pPr>
      <w:bookmarkStart w:id="63" w:name="_heading=h.56hnxwrf8a9" w:colFirst="0" w:colLast="0"/>
      <w:bookmarkEnd w:id="63"/>
      <w:r>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 xml:space="preserve">s must demonstrate that the person(s) proposed for delivering the required training have the necessary experience and qualifications.  In order to satisfy that requirement, </w:t>
      </w:r>
      <w:r w:rsidR="004F48EF">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s must provide the following with their tender in the format outlined in the TRD:</w:t>
      </w:r>
    </w:p>
    <w:p w14:paraId="0615466D" w14:textId="64DBD9E1" w:rsidR="00417A0D" w:rsidRPr="00CA0CC0" w:rsidRDefault="0004317D" w:rsidP="00EB3892">
      <w:pPr>
        <w:numPr>
          <w:ilvl w:val="0"/>
          <w:numId w:val="17"/>
        </w:numPr>
        <w:spacing w:before="120" w:after="120" w:line="276" w:lineRule="auto"/>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A short biographical summary for each person who will be involved in the delivery and/or co-ordination of the training including name, length of time and position held with </w:t>
      </w:r>
      <w:r w:rsidR="00E66713" w:rsidRPr="00CA0CC0">
        <w:rPr>
          <w:rFonts w:asciiTheme="minorHAnsi" w:eastAsia="Calibri" w:hAnsiTheme="minorHAnsi" w:cstheme="minorHAnsi"/>
          <w:color w:val="000000"/>
        </w:rPr>
        <w:t>the company</w:t>
      </w:r>
      <w:r w:rsidRPr="00CA0CC0">
        <w:rPr>
          <w:rFonts w:asciiTheme="minorHAnsi" w:eastAsia="Calibri" w:hAnsiTheme="minorHAnsi" w:cstheme="minorHAnsi"/>
          <w:color w:val="000000"/>
        </w:rPr>
        <w:t>, relevant qualifications and training.</w:t>
      </w:r>
    </w:p>
    <w:p w14:paraId="0615466E" w14:textId="261E2B96" w:rsidR="00417A0D" w:rsidRPr="00CA0CC0" w:rsidRDefault="0004317D" w:rsidP="00EB3892">
      <w:pPr>
        <w:numPr>
          <w:ilvl w:val="0"/>
          <w:numId w:val="17"/>
        </w:numPr>
        <w:spacing w:before="120" w:after="120" w:line="276" w:lineRule="auto"/>
        <w:jc w:val="both"/>
        <w:rPr>
          <w:rFonts w:asciiTheme="minorHAnsi" w:eastAsia="Calibri" w:hAnsiTheme="minorHAnsi" w:cstheme="minorHAnsi"/>
          <w:color w:val="000000"/>
        </w:rPr>
      </w:pPr>
      <w:r w:rsidRPr="00CA0CC0">
        <w:rPr>
          <w:rFonts w:asciiTheme="minorHAnsi" w:eastAsia="Calibri" w:hAnsiTheme="minorHAnsi" w:cstheme="minorHAnsi"/>
          <w:color w:val="000000"/>
        </w:rPr>
        <w:t>List of previous training programme</w:t>
      </w:r>
      <w:r w:rsidR="000C046D" w:rsidRPr="00CA0CC0">
        <w:rPr>
          <w:rFonts w:asciiTheme="minorHAnsi" w:eastAsia="Calibri" w:hAnsiTheme="minorHAnsi" w:cstheme="minorHAnsi"/>
          <w:color w:val="000000"/>
        </w:rPr>
        <w:t>s</w:t>
      </w:r>
      <w:r w:rsidRPr="00CA0CC0">
        <w:rPr>
          <w:rFonts w:asciiTheme="minorHAnsi" w:eastAsia="Calibri" w:hAnsiTheme="minorHAnsi" w:cstheme="minorHAnsi"/>
          <w:color w:val="000000"/>
        </w:rPr>
        <w:t xml:space="preserve">/contracts delivered by each person, that the </w:t>
      </w:r>
      <w:r w:rsidR="006F496A" w:rsidRPr="006F496A">
        <w:rPr>
          <w:rFonts w:asciiTheme="minorHAnsi" w:eastAsia="Calibri" w:hAnsiTheme="minorHAnsi" w:cstheme="minorHAnsi"/>
          <w:color w:val="000000"/>
        </w:rPr>
        <w:t>Tenderer</w:t>
      </w:r>
      <w:r w:rsidRPr="00CA0CC0">
        <w:rPr>
          <w:rFonts w:asciiTheme="minorHAnsi" w:eastAsia="Calibri" w:hAnsiTheme="minorHAnsi" w:cstheme="minorHAnsi"/>
          <w:color w:val="000000"/>
        </w:rPr>
        <w:t xml:space="preserve"> believes is of direct relevance and benefit to the Contracting Authorities requirements.  Please include no more than a maximum of four (4) such examples for each person.</w:t>
      </w:r>
    </w:p>
    <w:p w14:paraId="0615466F" w14:textId="77777777" w:rsidR="00417A0D" w:rsidRPr="00CA0CC0" w:rsidRDefault="0004317D" w:rsidP="00EB3892">
      <w:pPr>
        <w:numPr>
          <w:ilvl w:val="0"/>
          <w:numId w:val="17"/>
        </w:numPr>
        <w:spacing w:before="120" w:after="480" w:line="276" w:lineRule="auto"/>
        <w:ind w:hanging="357"/>
        <w:jc w:val="both"/>
        <w:rPr>
          <w:rFonts w:asciiTheme="minorHAnsi" w:eastAsia="Calibri" w:hAnsiTheme="minorHAnsi" w:cstheme="minorHAnsi"/>
          <w:color w:val="000000"/>
        </w:rPr>
      </w:pPr>
      <w:r w:rsidRPr="00CA0CC0">
        <w:rPr>
          <w:rFonts w:asciiTheme="minorHAnsi" w:eastAsia="Calibri" w:hAnsiTheme="minorHAnsi" w:cstheme="minorHAnsi"/>
          <w:color w:val="000000"/>
        </w:rPr>
        <w:t>The proposed role of each person.</w:t>
      </w:r>
    </w:p>
    <w:p w14:paraId="06154670" w14:textId="77777777" w:rsidR="00417A0D" w:rsidRPr="00CA0CC0" w:rsidRDefault="0004317D" w:rsidP="00EB3892">
      <w:pPr>
        <w:pStyle w:val="Heading4"/>
        <w:numPr>
          <w:ilvl w:val="0"/>
          <w:numId w:val="21"/>
        </w:numPr>
        <w:shd w:val="clear" w:color="auto" w:fill="244061"/>
        <w:spacing w:before="120" w:after="120"/>
        <w:ind w:left="357" w:hanging="357"/>
        <w:jc w:val="both"/>
        <w:rPr>
          <w:rFonts w:asciiTheme="minorHAnsi" w:eastAsia="Calibri" w:hAnsiTheme="minorHAnsi" w:cstheme="minorHAnsi"/>
          <w:b/>
          <w:smallCaps/>
          <w:color w:val="FFFFFF"/>
        </w:rPr>
      </w:pPr>
      <w:bookmarkStart w:id="64" w:name="_heading=h.truvrhgk7x90" w:colFirst="0" w:colLast="0"/>
      <w:bookmarkEnd w:id="64"/>
      <w:r w:rsidRPr="00CA0CC0">
        <w:rPr>
          <w:rFonts w:asciiTheme="minorHAnsi" w:eastAsia="Calibri" w:hAnsiTheme="minorHAnsi" w:cstheme="minorHAnsi"/>
          <w:b/>
          <w:smallCaps/>
        </w:rPr>
        <w:t xml:space="preserve">CONTRACT MANAGEMENT </w:t>
      </w:r>
    </w:p>
    <w:p w14:paraId="06154671" w14:textId="1931F1D4" w:rsidR="00417A0D" w:rsidRPr="00CA0CC0" w:rsidRDefault="006F496A">
      <w:pPr>
        <w:pBdr>
          <w:top w:val="nil"/>
          <w:left w:val="nil"/>
          <w:bottom w:val="nil"/>
          <w:right w:val="nil"/>
          <w:between w:val="nil"/>
        </w:pBdr>
        <w:spacing w:before="120" w:after="120"/>
        <w:jc w:val="both"/>
        <w:rPr>
          <w:rFonts w:asciiTheme="minorHAnsi" w:eastAsia="Calibri" w:hAnsiTheme="minorHAnsi" w:cstheme="minorHAnsi"/>
          <w:color w:val="000000"/>
        </w:rPr>
      </w:pPr>
      <w:bookmarkStart w:id="65" w:name="_heading=h.c2qn6yy90cb5" w:colFirst="0" w:colLast="0"/>
      <w:bookmarkEnd w:id="65"/>
      <w:r w:rsidRPr="006F496A">
        <w:rPr>
          <w:rFonts w:asciiTheme="minorHAnsi" w:eastAsia="Calibri" w:hAnsiTheme="minorHAnsi" w:cstheme="minorHAnsi"/>
          <w:color w:val="000000"/>
        </w:rPr>
        <w:t>Tenderer</w:t>
      </w:r>
      <w:r w:rsidR="0004317D" w:rsidRPr="00CA0CC0">
        <w:rPr>
          <w:rFonts w:asciiTheme="minorHAnsi" w:eastAsia="Calibri" w:hAnsiTheme="minorHAnsi" w:cstheme="minorHAnsi"/>
          <w:color w:val="000000"/>
        </w:rPr>
        <w:t xml:space="preserve">s must describe in a clear and comprehensive manner their proposed methodology for how they will effectively and efficiently manage the proposed training programme/ Contract. </w:t>
      </w:r>
    </w:p>
    <w:p w14:paraId="06154672" w14:textId="77777777" w:rsidR="00417A0D" w:rsidRPr="00CA0CC0" w:rsidRDefault="0004317D">
      <w:pPr>
        <w:pBdr>
          <w:top w:val="nil"/>
          <w:left w:val="nil"/>
          <w:bottom w:val="nil"/>
          <w:right w:val="nil"/>
          <w:between w:val="nil"/>
        </w:pBdr>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Responses should </w:t>
      </w:r>
      <w:proofErr w:type="gramStart"/>
      <w:r w:rsidRPr="00CA0CC0">
        <w:rPr>
          <w:rFonts w:asciiTheme="minorHAnsi" w:eastAsia="Calibri" w:hAnsiTheme="minorHAnsi" w:cstheme="minorHAnsi"/>
          <w:color w:val="000000"/>
        </w:rPr>
        <w:t>take into account</w:t>
      </w:r>
      <w:proofErr w:type="gramEnd"/>
      <w:r w:rsidRPr="00CA0CC0">
        <w:rPr>
          <w:rFonts w:asciiTheme="minorHAnsi" w:eastAsia="Calibri" w:hAnsiTheme="minorHAnsi" w:cstheme="minorHAnsi"/>
          <w:color w:val="000000"/>
        </w:rPr>
        <w:t xml:space="preserve"> your contract management, change management and conflict resolution methodologies, but not be limited to the following:</w:t>
      </w:r>
    </w:p>
    <w:p w14:paraId="06154673" w14:textId="77777777" w:rsidR="00417A0D" w:rsidRPr="00CA0CC0" w:rsidRDefault="0004317D" w:rsidP="00EB3892">
      <w:pPr>
        <w:numPr>
          <w:ilvl w:val="0"/>
          <w:numId w:val="14"/>
        </w:numPr>
        <w:pBdr>
          <w:top w:val="nil"/>
          <w:left w:val="nil"/>
          <w:bottom w:val="nil"/>
          <w:right w:val="nil"/>
          <w:between w:val="nil"/>
        </w:pBdr>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Describe your contract management methodology, demonstrating your proposed approach to performance measurement, time management, quality assurance mechanisms, issues management and escalation procedures.</w:t>
      </w:r>
    </w:p>
    <w:p w14:paraId="06154674" w14:textId="77777777" w:rsidR="00417A0D" w:rsidRPr="00CA0CC0" w:rsidRDefault="0004317D" w:rsidP="00EB3892">
      <w:pPr>
        <w:numPr>
          <w:ilvl w:val="0"/>
          <w:numId w:val="14"/>
        </w:numPr>
        <w:pBdr>
          <w:top w:val="nil"/>
          <w:left w:val="nil"/>
          <w:bottom w:val="nil"/>
          <w:right w:val="nil"/>
          <w:between w:val="nil"/>
        </w:pBdr>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Explain how you would manage Contracting Authority’s expectations concerning:</w:t>
      </w:r>
    </w:p>
    <w:p w14:paraId="06154675" w14:textId="77777777" w:rsidR="00417A0D" w:rsidRPr="00CA0CC0" w:rsidRDefault="0004317D" w:rsidP="00EB3892">
      <w:pPr>
        <w:numPr>
          <w:ilvl w:val="0"/>
          <w:numId w:val="15"/>
        </w:numPr>
        <w:pBdr>
          <w:top w:val="nil"/>
          <w:left w:val="nil"/>
          <w:bottom w:val="nil"/>
          <w:right w:val="nil"/>
          <w:between w:val="nil"/>
        </w:pBdr>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changing requirements during a project and/or a programme,</w:t>
      </w:r>
    </w:p>
    <w:p w14:paraId="06154676" w14:textId="77777777" w:rsidR="00417A0D" w:rsidRPr="00CA0CC0" w:rsidRDefault="0004317D" w:rsidP="00EB3892">
      <w:pPr>
        <w:numPr>
          <w:ilvl w:val="0"/>
          <w:numId w:val="15"/>
        </w:numPr>
        <w:pBdr>
          <w:top w:val="nil"/>
          <w:left w:val="nil"/>
          <w:bottom w:val="nil"/>
          <w:right w:val="nil"/>
          <w:between w:val="nil"/>
        </w:pBdr>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project and/or programme deadlines, outcomes and ownership, and</w:t>
      </w:r>
    </w:p>
    <w:p w14:paraId="06154677" w14:textId="77777777" w:rsidR="00417A0D" w:rsidRPr="00CA0CC0" w:rsidRDefault="0004317D" w:rsidP="00EB3892">
      <w:pPr>
        <w:numPr>
          <w:ilvl w:val="0"/>
          <w:numId w:val="15"/>
        </w:numPr>
        <w:pBdr>
          <w:top w:val="nil"/>
          <w:left w:val="nil"/>
          <w:bottom w:val="nil"/>
          <w:right w:val="nil"/>
          <w:between w:val="nil"/>
        </w:pBdr>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lastRenderedPageBreak/>
        <w:t>how value for money would be achieved in relation to service deliverables.</w:t>
      </w:r>
    </w:p>
    <w:p w14:paraId="06154678" w14:textId="2EE8BED2" w:rsidR="00417A0D" w:rsidRPr="00CA0CC0" w:rsidRDefault="0004317D">
      <w:pPr>
        <w:pBdr>
          <w:top w:val="nil"/>
          <w:left w:val="nil"/>
          <w:bottom w:val="nil"/>
          <w:right w:val="nil"/>
          <w:between w:val="nil"/>
        </w:pBdr>
        <w:spacing w:before="120" w:after="120"/>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Contracting Authority requires </w:t>
      </w:r>
      <w:r w:rsidR="00F6074F">
        <w:rPr>
          <w:rFonts w:asciiTheme="minorHAnsi" w:eastAsia="Calibri" w:hAnsiTheme="minorHAnsi" w:cstheme="minorHAnsi"/>
          <w:color w:val="000000"/>
        </w:rPr>
        <w:t>tenderer</w:t>
      </w:r>
      <w:r w:rsidRPr="00CA0CC0">
        <w:rPr>
          <w:rFonts w:asciiTheme="minorHAnsi" w:eastAsia="Calibri" w:hAnsiTheme="minorHAnsi" w:cstheme="minorHAnsi"/>
          <w:color w:val="000000"/>
        </w:rPr>
        <w:t>s to nominate a dedicated contract manager who will act as the main point of contact for the duration of the training programme/ Contract. This person shall have the authority to deal with all matters in relation to the contract and be responsible for the satisfactory delivery of the services required.  The duties of the account manager will include the following:</w:t>
      </w:r>
    </w:p>
    <w:p w14:paraId="06154679" w14:textId="77777777" w:rsidR="00417A0D" w:rsidRPr="00CA0CC0" w:rsidRDefault="0004317D" w:rsidP="00EB3892">
      <w:pPr>
        <w:numPr>
          <w:ilvl w:val="0"/>
          <w:numId w:val="13"/>
        </w:numPr>
        <w:pBdr>
          <w:top w:val="nil"/>
          <w:left w:val="nil"/>
          <w:bottom w:val="nil"/>
          <w:right w:val="nil"/>
          <w:between w:val="nil"/>
        </w:pBdr>
        <w:spacing w:before="120" w:after="120"/>
        <w:ind w:left="1491" w:hanging="357"/>
        <w:jc w:val="both"/>
        <w:rPr>
          <w:rFonts w:asciiTheme="minorHAnsi" w:eastAsia="Calibri" w:hAnsiTheme="minorHAnsi" w:cstheme="minorHAnsi"/>
          <w:color w:val="000000"/>
        </w:rPr>
      </w:pPr>
      <w:r w:rsidRPr="00CA0CC0">
        <w:rPr>
          <w:rFonts w:asciiTheme="minorHAnsi" w:eastAsia="Calibri" w:hAnsiTheme="minorHAnsi" w:cstheme="minorHAnsi"/>
          <w:color w:val="000000"/>
        </w:rPr>
        <w:t>Overall responsibility for a good working relationship with Contracting Authority;</w:t>
      </w:r>
    </w:p>
    <w:p w14:paraId="0615467A" w14:textId="77777777" w:rsidR="00417A0D" w:rsidRPr="00CA0CC0" w:rsidRDefault="0004317D" w:rsidP="00EB3892">
      <w:pPr>
        <w:numPr>
          <w:ilvl w:val="0"/>
          <w:numId w:val="13"/>
        </w:numPr>
        <w:pBdr>
          <w:top w:val="nil"/>
          <w:left w:val="nil"/>
          <w:bottom w:val="nil"/>
          <w:right w:val="nil"/>
          <w:between w:val="nil"/>
        </w:pBdr>
        <w:spacing w:before="120" w:after="120"/>
        <w:ind w:left="1491" w:hanging="357"/>
        <w:jc w:val="both"/>
        <w:rPr>
          <w:rFonts w:asciiTheme="minorHAnsi" w:eastAsia="Calibri" w:hAnsiTheme="minorHAnsi" w:cstheme="minorHAnsi"/>
          <w:color w:val="000000"/>
        </w:rPr>
      </w:pPr>
      <w:r w:rsidRPr="00CA0CC0">
        <w:rPr>
          <w:rFonts w:asciiTheme="minorHAnsi" w:eastAsia="Calibri" w:hAnsiTheme="minorHAnsi" w:cstheme="minorHAnsi"/>
          <w:color w:val="000000"/>
        </w:rPr>
        <w:t>Meet as and when required to review the relationship and examine performance;</w:t>
      </w:r>
    </w:p>
    <w:p w14:paraId="0615467B" w14:textId="77777777" w:rsidR="00417A0D" w:rsidRPr="00CA0CC0" w:rsidRDefault="0004317D" w:rsidP="00EB3892">
      <w:pPr>
        <w:numPr>
          <w:ilvl w:val="0"/>
          <w:numId w:val="13"/>
        </w:numPr>
        <w:pBdr>
          <w:top w:val="nil"/>
          <w:left w:val="nil"/>
          <w:bottom w:val="nil"/>
          <w:right w:val="nil"/>
          <w:between w:val="nil"/>
        </w:pBdr>
        <w:spacing w:before="120" w:after="120"/>
        <w:ind w:left="1491" w:hanging="357"/>
        <w:jc w:val="both"/>
        <w:rPr>
          <w:rFonts w:asciiTheme="minorHAnsi" w:eastAsia="Calibri" w:hAnsiTheme="minorHAnsi" w:cstheme="minorHAnsi"/>
          <w:color w:val="000000"/>
        </w:rPr>
      </w:pPr>
      <w:r w:rsidRPr="00CA0CC0">
        <w:rPr>
          <w:rFonts w:asciiTheme="minorHAnsi" w:eastAsia="Calibri" w:hAnsiTheme="minorHAnsi" w:cstheme="minorHAnsi"/>
          <w:color w:val="000000"/>
        </w:rPr>
        <w:t xml:space="preserve">Deal with disputes, complaints or concerns that cannot be adequately resolved; </w:t>
      </w:r>
    </w:p>
    <w:p w14:paraId="0615467C" w14:textId="77777777" w:rsidR="00417A0D" w:rsidRPr="00CA0CC0" w:rsidRDefault="0004317D" w:rsidP="00EB3892">
      <w:pPr>
        <w:numPr>
          <w:ilvl w:val="0"/>
          <w:numId w:val="13"/>
        </w:numPr>
        <w:pBdr>
          <w:top w:val="nil"/>
          <w:left w:val="nil"/>
          <w:bottom w:val="nil"/>
          <w:right w:val="nil"/>
          <w:between w:val="nil"/>
        </w:pBdr>
        <w:spacing w:before="120" w:after="120"/>
        <w:ind w:left="1491" w:hanging="357"/>
        <w:jc w:val="both"/>
        <w:rPr>
          <w:rFonts w:asciiTheme="minorHAnsi" w:eastAsia="Calibri" w:hAnsiTheme="minorHAnsi" w:cstheme="minorHAnsi"/>
          <w:color w:val="000000"/>
        </w:rPr>
      </w:pPr>
      <w:r w:rsidRPr="00CA0CC0">
        <w:rPr>
          <w:rFonts w:asciiTheme="minorHAnsi" w:eastAsia="Calibri" w:hAnsiTheme="minorHAnsi" w:cstheme="minorHAnsi"/>
          <w:color w:val="000000"/>
        </w:rPr>
        <w:t>Regularly give and receive both formal and informal feedback on the relationship, workloads, processes, areas and suggestions for improvement and cost savings;</w:t>
      </w:r>
    </w:p>
    <w:p w14:paraId="0615467D" w14:textId="77777777" w:rsidR="00417A0D" w:rsidRPr="00CA0CC0" w:rsidRDefault="0004317D" w:rsidP="00EB3892">
      <w:pPr>
        <w:numPr>
          <w:ilvl w:val="0"/>
          <w:numId w:val="13"/>
        </w:numPr>
        <w:pBdr>
          <w:top w:val="nil"/>
          <w:left w:val="nil"/>
          <w:bottom w:val="nil"/>
          <w:right w:val="nil"/>
          <w:between w:val="nil"/>
        </w:pBdr>
        <w:spacing w:before="120" w:after="120"/>
        <w:ind w:left="1491" w:hanging="357"/>
        <w:jc w:val="both"/>
        <w:rPr>
          <w:rFonts w:asciiTheme="minorHAnsi" w:eastAsia="Calibri" w:hAnsiTheme="minorHAnsi" w:cstheme="minorHAnsi"/>
          <w:color w:val="000000"/>
        </w:rPr>
      </w:pPr>
      <w:r w:rsidRPr="00CA0CC0">
        <w:rPr>
          <w:rFonts w:asciiTheme="minorHAnsi" w:eastAsia="Calibri" w:hAnsiTheme="minorHAnsi" w:cstheme="minorHAnsi"/>
          <w:color w:val="000000"/>
        </w:rPr>
        <w:t>Proactively discuss with Contracting Authority ways of improving efficiency regarding service delivery in general.</w:t>
      </w:r>
    </w:p>
    <w:p w14:paraId="0615467E" w14:textId="77777777" w:rsidR="00417A0D" w:rsidRPr="00CA0CC0" w:rsidRDefault="0004317D">
      <w:pPr>
        <w:spacing w:before="120" w:after="480"/>
        <w:rPr>
          <w:rFonts w:asciiTheme="minorHAnsi" w:eastAsia="Calibri" w:hAnsiTheme="minorHAnsi" w:cstheme="minorHAnsi"/>
        </w:rPr>
      </w:pPr>
      <w:r w:rsidRPr="00CA0CC0">
        <w:rPr>
          <w:rFonts w:asciiTheme="minorHAnsi" w:eastAsia="Calibri" w:hAnsiTheme="minorHAnsi" w:cstheme="minorHAnsi"/>
        </w:rPr>
        <w:t>Where possible, there should be continuity of personnel for the full Term of any Service Contract awarded. Contingency arrangements must be immediately put in place for unforeseen occurrences involving Key Personnel at each Professional Grade Level. No change shall be made to the identity of the dedicated Key Personnel without the prior written consent of the Contracting Authority</w:t>
      </w:r>
    </w:p>
    <w:p w14:paraId="0615467F" w14:textId="77777777" w:rsidR="00417A0D" w:rsidRPr="00CA0CC0" w:rsidRDefault="0004317D" w:rsidP="00EB3892">
      <w:pPr>
        <w:pStyle w:val="Heading4"/>
        <w:numPr>
          <w:ilvl w:val="0"/>
          <w:numId w:val="21"/>
        </w:numPr>
        <w:shd w:val="clear" w:color="auto" w:fill="244061"/>
        <w:spacing w:before="120" w:after="120"/>
        <w:ind w:left="357" w:hanging="357"/>
        <w:jc w:val="both"/>
        <w:rPr>
          <w:rFonts w:asciiTheme="minorHAnsi" w:eastAsia="Calibri" w:hAnsiTheme="minorHAnsi" w:cstheme="minorHAnsi"/>
          <w:b/>
          <w:smallCaps/>
          <w:color w:val="FFFFFF"/>
        </w:rPr>
      </w:pPr>
      <w:bookmarkStart w:id="66" w:name="_heading=h.wayd0botvmym" w:colFirst="0" w:colLast="0"/>
      <w:bookmarkEnd w:id="66"/>
      <w:r w:rsidRPr="00CA0CC0">
        <w:rPr>
          <w:rFonts w:asciiTheme="minorHAnsi" w:eastAsia="Calibri" w:hAnsiTheme="minorHAnsi" w:cstheme="minorHAnsi"/>
          <w:b/>
          <w:smallCaps/>
        </w:rPr>
        <w:t xml:space="preserve"> </w:t>
      </w:r>
      <w:r w:rsidRPr="00CA0CC0">
        <w:rPr>
          <w:rFonts w:asciiTheme="minorHAnsi" w:eastAsia="Calibri" w:hAnsiTheme="minorHAnsi" w:cstheme="minorHAnsi"/>
          <w:b/>
          <w:smallCaps/>
        </w:rPr>
        <w:tab/>
        <w:t xml:space="preserve">SUSTAINABILITY  </w:t>
      </w:r>
    </w:p>
    <w:p w14:paraId="06154680" w14:textId="77777777" w:rsidR="00417A0D" w:rsidRPr="00CA0CC0" w:rsidRDefault="0004317D">
      <w:pPr>
        <w:spacing w:before="120" w:after="120"/>
        <w:rPr>
          <w:rFonts w:asciiTheme="minorHAnsi" w:eastAsia="Calibri" w:hAnsiTheme="minorHAnsi" w:cstheme="minorHAnsi"/>
        </w:rPr>
      </w:pPr>
      <w:r w:rsidRPr="00CA0CC0">
        <w:rPr>
          <w:rFonts w:asciiTheme="minorHAnsi" w:eastAsia="Calibri" w:hAnsiTheme="minorHAnsi" w:cstheme="minorHAnsi"/>
        </w:rPr>
        <w:t xml:space="preserve">BioPharmaChem Skillnet wishes to comply with the government’s Green Public Procurement strategies and action plans in all their procurement. (See </w:t>
      </w:r>
      <w:hyperlink r:id="rId18">
        <w:r w:rsidRPr="00CA0CC0">
          <w:rPr>
            <w:rFonts w:asciiTheme="minorHAnsi" w:eastAsia="Calibri" w:hAnsiTheme="minorHAnsi" w:cstheme="minorHAnsi"/>
            <w:color w:val="0000FF"/>
            <w:u w:val="single"/>
          </w:rPr>
          <w:t>https://www.gov.ie/en/publication/7b1f8-green-public-procurement-strategy-and-action-plan-2024-2027/</w:t>
        </w:r>
      </w:hyperlink>
      <w:r w:rsidRPr="00CA0CC0">
        <w:rPr>
          <w:rFonts w:asciiTheme="minorHAnsi" w:eastAsia="Calibri" w:hAnsiTheme="minorHAnsi" w:cstheme="minorHAnsi"/>
        </w:rPr>
        <w:t xml:space="preserve"> )</w:t>
      </w:r>
    </w:p>
    <w:p w14:paraId="3E0CAFFC" w14:textId="2859C47C" w:rsidR="00E66713" w:rsidRDefault="0004317D">
      <w:pPr>
        <w:spacing w:after="480"/>
        <w:rPr>
          <w:rFonts w:asciiTheme="minorHAnsi" w:eastAsia="Calibri" w:hAnsiTheme="minorHAnsi" w:cstheme="minorHAnsi"/>
        </w:rPr>
      </w:pPr>
      <w:r w:rsidRPr="00CA0CC0">
        <w:rPr>
          <w:rFonts w:asciiTheme="minorHAnsi" w:eastAsia="Calibri" w:hAnsiTheme="minorHAnsi" w:cstheme="minorHAnsi"/>
        </w:rPr>
        <w:t>To this end</w:t>
      </w:r>
      <w:r w:rsidR="000C046D" w:rsidRPr="00CA0CC0">
        <w:rPr>
          <w:rFonts w:asciiTheme="minorHAnsi" w:eastAsia="Calibri" w:hAnsiTheme="minorHAnsi" w:cstheme="minorHAnsi"/>
        </w:rPr>
        <w:t>,</w:t>
      </w:r>
      <w:r w:rsidRPr="00CA0CC0">
        <w:rPr>
          <w:rFonts w:asciiTheme="minorHAnsi" w:eastAsia="Calibri" w:hAnsiTheme="minorHAnsi" w:cstheme="minorHAnsi"/>
        </w:rPr>
        <w:t xml:space="preserve"> </w:t>
      </w:r>
      <w:r w:rsidR="006F496A" w:rsidRPr="006F496A">
        <w:rPr>
          <w:rFonts w:asciiTheme="minorHAnsi" w:eastAsia="Calibri" w:hAnsiTheme="minorHAnsi" w:cstheme="minorHAnsi"/>
        </w:rPr>
        <w:t>Tenderer</w:t>
      </w:r>
      <w:r w:rsidRPr="00CA0CC0">
        <w:rPr>
          <w:rFonts w:asciiTheme="minorHAnsi" w:eastAsia="Calibri" w:hAnsiTheme="minorHAnsi" w:cstheme="minorHAnsi"/>
        </w:rPr>
        <w:t xml:space="preserve">s should demonstrate how their environmentally sustainable processes will be embedded in their approach and methodology to the delivery requirements set out in Appendix 1 of this CfT. </w:t>
      </w:r>
      <w:r w:rsidR="00E66713" w:rsidRPr="00E66713">
        <w:rPr>
          <w:rFonts w:asciiTheme="minorHAnsi" w:eastAsia="Calibri" w:hAnsiTheme="minorHAnsi" w:cstheme="minorHAnsi"/>
        </w:rPr>
        <w:t>Where possible tenderers should detail if there are measurable environmental impacts in their approach to the delivery of the Services/service that will positively affect the natural environment and climate change</w:t>
      </w:r>
    </w:p>
    <w:p w14:paraId="06154681" w14:textId="07C83855" w:rsidR="00417A0D" w:rsidRPr="00CA0CC0" w:rsidRDefault="0004317D">
      <w:pPr>
        <w:spacing w:after="480"/>
        <w:rPr>
          <w:rFonts w:asciiTheme="minorHAnsi" w:eastAsia="Calibri" w:hAnsiTheme="minorHAnsi" w:cstheme="minorHAnsi"/>
          <w:b/>
          <w:i/>
          <w:color w:val="C00000"/>
        </w:rPr>
      </w:pPr>
      <w:r w:rsidRPr="00CA0CC0">
        <w:rPr>
          <w:rFonts w:asciiTheme="minorHAnsi" w:eastAsia="Calibri" w:hAnsiTheme="minorHAnsi" w:cstheme="minorHAnsi"/>
        </w:rPr>
        <w:t xml:space="preserve"> </w:t>
      </w:r>
    </w:p>
    <w:p w14:paraId="06154682" w14:textId="77777777" w:rsidR="00417A0D" w:rsidRPr="00CA0CC0" w:rsidRDefault="00417A0D">
      <w:pPr>
        <w:pBdr>
          <w:top w:val="nil"/>
          <w:left w:val="nil"/>
          <w:bottom w:val="nil"/>
          <w:right w:val="nil"/>
          <w:between w:val="nil"/>
        </w:pBdr>
        <w:shd w:val="clear" w:color="auto" w:fill="FFFFFF"/>
        <w:spacing w:before="120" w:after="240"/>
        <w:jc w:val="both"/>
        <w:rPr>
          <w:rFonts w:asciiTheme="minorHAnsi" w:eastAsia="Calibri" w:hAnsiTheme="minorHAnsi" w:cstheme="minorHAnsi"/>
          <w:color w:val="000000"/>
        </w:rPr>
        <w:sectPr w:rsidR="00417A0D" w:rsidRPr="00CA0CC0" w:rsidSect="00F955E6">
          <w:pgSz w:w="12240" w:h="15840"/>
          <w:pgMar w:top="851" w:right="900" w:bottom="1135" w:left="1276" w:header="397" w:footer="397" w:gutter="0"/>
          <w:cols w:space="720"/>
          <w:titlePg/>
        </w:sectPr>
      </w:pPr>
    </w:p>
    <w:p w14:paraId="06154683" w14:textId="77777777" w:rsidR="00417A0D" w:rsidRPr="004F48EF" w:rsidRDefault="0004317D" w:rsidP="00F6074F">
      <w:pPr>
        <w:pStyle w:val="Heading4"/>
        <w:spacing w:after="240"/>
        <w:ind w:left="862" w:hanging="862"/>
        <w:rPr>
          <w:rFonts w:asciiTheme="minorHAnsi" w:eastAsia="Calibri" w:hAnsiTheme="minorHAnsi" w:cstheme="minorHAnsi"/>
          <w:b/>
          <w:color w:val="365F91" w:themeColor="accent1" w:themeShade="BF"/>
          <w:sz w:val="26"/>
          <w:szCs w:val="26"/>
        </w:rPr>
      </w:pPr>
      <w:r w:rsidRPr="004F48EF">
        <w:rPr>
          <w:rFonts w:asciiTheme="minorHAnsi" w:eastAsia="Calibri" w:hAnsiTheme="minorHAnsi" w:cstheme="minorHAnsi"/>
          <w:b/>
          <w:color w:val="365F91" w:themeColor="accent1" w:themeShade="BF"/>
          <w:sz w:val="26"/>
          <w:szCs w:val="26"/>
        </w:rPr>
        <w:lastRenderedPageBreak/>
        <w:t xml:space="preserve">APPENDIX 2:   PRICING SCHEDULE </w:t>
      </w:r>
    </w:p>
    <w:p w14:paraId="06154684" w14:textId="77777777" w:rsidR="00417A0D" w:rsidRPr="00CA0CC0" w:rsidRDefault="00417A0D">
      <w:pPr>
        <w:pStyle w:val="Heading3"/>
        <w:shd w:val="clear" w:color="auto" w:fill="365F91"/>
        <w:spacing w:before="0" w:after="0"/>
        <w:ind w:left="2160" w:right="-360" w:hanging="2160"/>
        <w:jc w:val="both"/>
        <w:rPr>
          <w:rFonts w:asciiTheme="minorHAnsi" w:eastAsia="Calibri" w:hAnsiTheme="minorHAnsi" w:cstheme="minorHAnsi"/>
          <w:b w:val="0"/>
          <w:sz w:val="24"/>
          <w:szCs w:val="24"/>
          <w:shd w:val="clear" w:color="auto" w:fill="008000"/>
        </w:rPr>
      </w:pPr>
    </w:p>
    <w:p w14:paraId="06154685" w14:textId="711786A6" w:rsidR="00417A0D" w:rsidRPr="00CA0CC0" w:rsidRDefault="00E66713">
      <w:pPr>
        <w:spacing w:before="120"/>
        <w:ind w:right="1"/>
        <w:jc w:val="both"/>
        <w:rPr>
          <w:rFonts w:asciiTheme="minorHAnsi" w:eastAsia="Calibri" w:hAnsiTheme="minorHAnsi" w:cstheme="minorHAnsi"/>
          <w:color w:val="C00000"/>
        </w:rPr>
      </w:pPr>
      <w:bookmarkStart w:id="67" w:name="_heading=h.2yipan1u115r" w:colFirst="0" w:colLast="0"/>
      <w:bookmarkEnd w:id="67"/>
      <w:r>
        <w:rPr>
          <w:rFonts w:asciiTheme="minorHAnsi" w:eastAsia="Calibri" w:hAnsiTheme="minorHAnsi" w:cstheme="minorHAnsi"/>
        </w:rPr>
        <w:t>Tenderer</w:t>
      </w:r>
      <w:r w:rsidR="0004317D" w:rsidRPr="00CA0CC0">
        <w:rPr>
          <w:rFonts w:asciiTheme="minorHAnsi" w:eastAsia="Calibri" w:hAnsiTheme="minorHAnsi" w:cstheme="minorHAnsi"/>
        </w:rPr>
        <w:t xml:space="preserve">s shall complete and return the </w:t>
      </w:r>
      <w:r w:rsidR="0004317D" w:rsidRPr="00CA0CC0">
        <w:rPr>
          <w:rFonts w:asciiTheme="minorHAnsi" w:eastAsia="Calibri" w:hAnsiTheme="minorHAnsi" w:cstheme="minorHAnsi"/>
          <w:b/>
        </w:rPr>
        <w:t>Pricing Schedule, attached in a separate document to this CFT</w:t>
      </w:r>
      <w:r w:rsidR="0004317D" w:rsidRPr="00CA0CC0">
        <w:rPr>
          <w:rFonts w:asciiTheme="minorHAnsi" w:eastAsia="Calibri" w:hAnsiTheme="minorHAnsi" w:cstheme="minorHAnsi"/>
        </w:rPr>
        <w:t xml:space="preserve">.  </w:t>
      </w:r>
    </w:p>
    <w:p w14:paraId="06154686" w14:textId="77777777" w:rsidR="00417A0D" w:rsidRPr="00CA0CC0" w:rsidRDefault="00417A0D">
      <w:pPr>
        <w:ind w:right="1"/>
        <w:jc w:val="both"/>
        <w:rPr>
          <w:rFonts w:asciiTheme="minorHAnsi" w:eastAsia="Calibri" w:hAnsiTheme="minorHAnsi" w:cstheme="minorHAnsi"/>
        </w:rPr>
      </w:pPr>
    </w:p>
    <w:p w14:paraId="06154687" w14:textId="77777777" w:rsidR="00417A0D" w:rsidRPr="00CA0CC0" w:rsidRDefault="0004317D">
      <w:pPr>
        <w:ind w:right="1"/>
        <w:jc w:val="both"/>
        <w:rPr>
          <w:rFonts w:asciiTheme="minorHAnsi" w:eastAsia="Calibri" w:hAnsiTheme="minorHAnsi" w:cstheme="minorHAnsi"/>
          <w:sz w:val="23"/>
          <w:szCs w:val="23"/>
        </w:rPr>
      </w:pPr>
      <w:r w:rsidRPr="00CA0CC0">
        <w:rPr>
          <w:rFonts w:asciiTheme="minorHAnsi" w:eastAsia="Calibri" w:hAnsiTheme="minorHAnsi" w:cstheme="minorHAnsi"/>
        </w:rPr>
        <w:t>The rates tendered must be inclusive of all costs (</w:t>
      </w:r>
      <w:r w:rsidRPr="00CA0CC0">
        <w:rPr>
          <w:rFonts w:asciiTheme="minorHAnsi" w:eastAsia="Calibri" w:hAnsiTheme="minorHAnsi" w:cstheme="minorHAnsi"/>
          <w:b/>
        </w:rPr>
        <w:t>including</w:t>
      </w:r>
      <w:r w:rsidRPr="00CA0CC0">
        <w:rPr>
          <w:rFonts w:asciiTheme="minorHAnsi" w:eastAsia="Calibri" w:hAnsiTheme="minorHAnsi" w:cstheme="minorHAnsi"/>
        </w:rPr>
        <w:t xml:space="preserve"> travel expenses and subsistence) expressed in Euro and exclusive of VAT</w:t>
      </w:r>
    </w:p>
    <w:p w14:paraId="06154688" w14:textId="77777777" w:rsidR="00417A0D" w:rsidRPr="00CA0CC0" w:rsidRDefault="00417A0D">
      <w:pPr>
        <w:shd w:val="clear" w:color="auto" w:fill="FFFFFF"/>
        <w:spacing w:before="120" w:after="120"/>
        <w:jc w:val="both"/>
        <w:rPr>
          <w:rFonts w:asciiTheme="minorHAnsi" w:eastAsia="Calibri" w:hAnsiTheme="minorHAnsi" w:cstheme="minorHAnsi"/>
          <w:color w:val="4F81BD"/>
        </w:rPr>
      </w:pPr>
    </w:p>
    <w:p w14:paraId="06154689" w14:textId="77777777" w:rsidR="00417A0D" w:rsidRPr="00CA0CC0" w:rsidRDefault="00417A0D">
      <w:pPr>
        <w:shd w:val="clear" w:color="auto" w:fill="FFFFFF"/>
        <w:spacing w:before="120" w:after="120"/>
        <w:jc w:val="both"/>
        <w:rPr>
          <w:rFonts w:asciiTheme="minorHAnsi" w:eastAsia="Calibri" w:hAnsiTheme="minorHAnsi" w:cstheme="minorHAnsi"/>
          <w:color w:val="4F81BD"/>
        </w:rPr>
      </w:pPr>
    </w:p>
    <w:p w14:paraId="0615468A" w14:textId="77777777" w:rsidR="00417A0D" w:rsidRPr="00CA0CC0" w:rsidRDefault="00417A0D">
      <w:pPr>
        <w:shd w:val="clear" w:color="auto" w:fill="FFFFFF"/>
        <w:spacing w:before="120" w:after="120"/>
        <w:jc w:val="both"/>
        <w:rPr>
          <w:rFonts w:asciiTheme="minorHAnsi" w:eastAsia="Calibri" w:hAnsiTheme="minorHAnsi" w:cstheme="minorHAnsi"/>
          <w:color w:val="4F81BD"/>
        </w:rPr>
      </w:pPr>
    </w:p>
    <w:p w14:paraId="0615468B" w14:textId="77777777" w:rsidR="00417A0D" w:rsidRPr="00CA0CC0" w:rsidRDefault="00417A0D">
      <w:pPr>
        <w:shd w:val="clear" w:color="auto" w:fill="FFFFFF"/>
        <w:spacing w:before="120" w:after="120"/>
        <w:jc w:val="both"/>
        <w:rPr>
          <w:rFonts w:asciiTheme="minorHAnsi" w:eastAsia="Calibri" w:hAnsiTheme="minorHAnsi" w:cstheme="minorHAnsi"/>
          <w:color w:val="4F81BD"/>
        </w:rPr>
      </w:pPr>
    </w:p>
    <w:p w14:paraId="0615468C" w14:textId="77777777" w:rsidR="00417A0D" w:rsidRPr="00CA0CC0" w:rsidRDefault="00417A0D">
      <w:pPr>
        <w:shd w:val="clear" w:color="auto" w:fill="FFFFFF"/>
        <w:spacing w:before="120" w:after="120"/>
        <w:jc w:val="both"/>
        <w:rPr>
          <w:rFonts w:asciiTheme="minorHAnsi" w:eastAsia="Calibri" w:hAnsiTheme="minorHAnsi" w:cstheme="minorHAnsi"/>
          <w:color w:val="4F81BD"/>
        </w:rPr>
      </w:pPr>
    </w:p>
    <w:p w14:paraId="0615468D" w14:textId="77777777" w:rsidR="00417A0D" w:rsidRPr="00CA0CC0" w:rsidRDefault="00417A0D">
      <w:pPr>
        <w:shd w:val="clear" w:color="auto" w:fill="FFFFFF"/>
        <w:spacing w:before="120" w:after="120"/>
        <w:jc w:val="both"/>
        <w:rPr>
          <w:rFonts w:asciiTheme="minorHAnsi" w:eastAsia="Calibri" w:hAnsiTheme="minorHAnsi" w:cstheme="minorHAnsi"/>
          <w:color w:val="4F81BD"/>
        </w:rPr>
      </w:pPr>
    </w:p>
    <w:p w14:paraId="0615468E" w14:textId="77777777" w:rsidR="00417A0D" w:rsidRPr="00CA0CC0" w:rsidRDefault="00417A0D">
      <w:pPr>
        <w:shd w:val="clear" w:color="auto" w:fill="FFFFFF"/>
        <w:spacing w:before="120" w:after="120"/>
        <w:jc w:val="both"/>
        <w:rPr>
          <w:rFonts w:asciiTheme="minorHAnsi" w:eastAsia="Calibri" w:hAnsiTheme="minorHAnsi" w:cstheme="minorHAnsi"/>
          <w:color w:val="4F81BD"/>
        </w:rPr>
        <w:sectPr w:rsidR="00417A0D" w:rsidRPr="00CA0CC0" w:rsidSect="00F955E6">
          <w:pgSz w:w="12240" w:h="15840"/>
          <w:pgMar w:top="851" w:right="900" w:bottom="1135" w:left="1276" w:header="397" w:footer="397" w:gutter="0"/>
          <w:cols w:space="720"/>
          <w:titlePg/>
        </w:sectPr>
      </w:pPr>
    </w:p>
    <w:p w14:paraId="0615468F" w14:textId="1F18E4A1" w:rsidR="00417A0D" w:rsidRPr="004F48EF" w:rsidRDefault="0004317D" w:rsidP="00F6074F">
      <w:pPr>
        <w:pStyle w:val="Heading4"/>
        <w:spacing w:after="240"/>
        <w:rPr>
          <w:rFonts w:asciiTheme="minorHAnsi" w:eastAsia="Calibri" w:hAnsiTheme="minorHAnsi" w:cstheme="minorHAnsi"/>
          <w:b/>
          <w:color w:val="365F91" w:themeColor="accent1" w:themeShade="BF"/>
          <w:sz w:val="26"/>
          <w:szCs w:val="26"/>
        </w:rPr>
      </w:pPr>
      <w:r w:rsidRPr="004F48EF">
        <w:rPr>
          <w:rFonts w:asciiTheme="minorHAnsi" w:eastAsia="Calibri" w:hAnsiTheme="minorHAnsi" w:cstheme="minorHAnsi"/>
          <w:b/>
          <w:color w:val="365F91" w:themeColor="accent1" w:themeShade="BF"/>
          <w:sz w:val="26"/>
          <w:szCs w:val="26"/>
        </w:rPr>
        <w:lastRenderedPageBreak/>
        <w:t xml:space="preserve">APPENDIX 3:   </w:t>
      </w:r>
      <w:r w:rsidR="00F6074F" w:rsidRPr="004F48EF">
        <w:rPr>
          <w:rFonts w:asciiTheme="minorHAnsi" w:eastAsia="Calibri" w:hAnsiTheme="minorHAnsi" w:cstheme="minorHAnsi"/>
          <w:b/>
          <w:color w:val="365F91" w:themeColor="accent1" w:themeShade="BF"/>
          <w:sz w:val="26"/>
          <w:szCs w:val="26"/>
        </w:rPr>
        <w:t>TENDERER</w:t>
      </w:r>
      <w:r w:rsidRPr="004F48EF">
        <w:rPr>
          <w:rFonts w:asciiTheme="minorHAnsi" w:eastAsia="Calibri" w:hAnsiTheme="minorHAnsi" w:cstheme="minorHAnsi"/>
          <w:b/>
          <w:smallCaps/>
          <w:color w:val="365F91" w:themeColor="accent1" w:themeShade="BF"/>
          <w:sz w:val="26"/>
          <w:szCs w:val="26"/>
        </w:rPr>
        <w:t>’S</w:t>
      </w:r>
      <w:r w:rsidRPr="004F48EF">
        <w:rPr>
          <w:rFonts w:asciiTheme="minorHAnsi" w:eastAsia="Calibri" w:hAnsiTheme="minorHAnsi" w:cstheme="minorHAnsi"/>
          <w:b/>
          <w:color w:val="365F91" w:themeColor="accent1" w:themeShade="BF"/>
          <w:sz w:val="26"/>
          <w:szCs w:val="26"/>
        </w:rPr>
        <w:t xml:space="preserve"> STATEMENT </w:t>
      </w:r>
    </w:p>
    <w:p w14:paraId="06154690" w14:textId="77777777" w:rsidR="00417A0D" w:rsidRPr="00CA0CC0" w:rsidRDefault="00417A0D">
      <w:pPr>
        <w:pStyle w:val="Heading2"/>
        <w:shd w:val="clear" w:color="auto" w:fill="366091"/>
        <w:rPr>
          <w:rFonts w:asciiTheme="minorHAnsi" w:eastAsia="Calibri" w:hAnsiTheme="minorHAnsi" w:cstheme="minorHAnsi"/>
        </w:rPr>
      </w:pPr>
    </w:p>
    <w:p w14:paraId="06154691" w14:textId="4D403B83" w:rsidR="00417A0D" w:rsidRPr="00CA0CC0" w:rsidRDefault="00E66713">
      <w:pPr>
        <w:spacing w:before="240"/>
        <w:jc w:val="both"/>
        <w:rPr>
          <w:rFonts w:asciiTheme="minorHAnsi" w:eastAsia="Calibri" w:hAnsiTheme="minorHAnsi" w:cstheme="minorHAnsi"/>
        </w:rPr>
      </w:pPr>
      <w:bookmarkStart w:id="68" w:name="_heading=h.m4cybjyjihhy" w:colFirst="0" w:colLast="0"/>
      <w:bookmarkEnd w:id="68"/>
      <w:r>
        <w:rPr>
          <w:rFonts w:asciiTheme="minorHAnsi" w:eastAsia="Calibri" w:hAnsiTheme="minorHAnsi" w:cstheme="minorHAnsi"/>
        </w:rPr>
        <w:t>Tenderer</w:t>
      </w:r>
      <w:r w:rsidR="0004317D" w:rsidRPr="00CA0CC0">
        <w:rPr>
          <w:rFonts w:asciiTheme="minorHAnsi" w:eastAsia="Calibri" w:hAnsiTheme="minorHAnsi" w:cstheme="minorHAnsi"/>
        </w:rPr>
        <w:t xml:space="preserve">s shall complete and return the </w:t>
      </w:r>
      <w:r w:rsidR="004F48EF" w:rsidRPr="00BB50D0">
        <w:rPr>
          <w:rFonts w:asciiTheme="minorHAnsi" w:eastAsia="Calibri" w:hAnsiTheme="minorHAnsi" w:cstheme="minorHAnsi"/>
          <w:b/>
        </w:rPr>
        <w:t>Tenderer</w:t>
      </w:r>
      <w:r w:rsidR="0004317D" w:rsidRPr="00BB50D0">
        <w:rPr>
          <w:rFonts w:asciiTheme="minorHAnsi" w:eastAsia="Calibri" w:hAnsiTheme="minorHAnsi" w:cstheme="minorHAnsi"/>
          <w:b/>
        </w:rPr>
        <w:t>’s</w:t>
      </w:r>
      <w:r w:rsidR="0004317D" w:rsidRPr="00CA0CC0">
        <w:rPr>
          <w:rFonts w:asciiTheme="minorHAnsi" w:eastAsia="Calibri" w:hAnsiTheme="minorHAnsi" w:cstheme="minorHAnsi"/>
          <w:b/>
        </w:rPr>
        <w:t xml:space="preserve"> Statement</w:t>
      </w:r>
      <w:r w:rsidR="0004317D" w:rsidRPr="00CA0CC0">
        <w:rPr>
          <w:rFonts w:asciiTheme="minorHAnsi" w:eastAsia="Calibri" w:hAnsiTheme="minorHAnsi" w:cstheme="minorHAnsi"/>
        </w:rPr>
        <w:t xml:space="preserve"> </w:t>
      </w:r>
      <w:r w:rsidR="0004317D" w:rsidRPr="00CA0CC0">
        <w:rPr>
          <w:rFonts w:asciiTheme="minorHAnsi" w:eastAsia="Calibri" w:hAnsiTheme="minorHAnsi" w:cstheme="minorHAnsi"/>
          <w:b/>
        </w:rPr>
        <w:t>within the separate TRD document</w:t>
      </w:r>
      <w:r w:rsidR="0004317D" w:rsidRPr="00CA0CC0">
        <w:rPr>
          <w:rFonts w:asciiTheme="minorHAnsi" w:eastAsia="Calibri" w:hAnsiTheme="minorHAnsi" w:cstheme="minorHAnsi"/>
        </w:rPr>
        <w:t xml:space="preserve">, printed on the 's headed note paper, and signed by </w:t>
      </w:r>
      <w:r w:rsidR="00F6074F" w:rsidRPr="00CA0CC0">
        <w:rPr>
          <w:rFonts w:asciiTheme="minorHAnsi" w:eastAsia="Calibri" w:hAnsiTheme="minorHAnsi" w:cstheme="minorHAnsi"/>
        </w:rPr>
        <w:t>the. Tenderer</w:t>
      </w:r>
      <w:r w:rsidR="00312140">
        <w:rPr>
          <w:rFonts w:asciiTheme="minorHAnsi" w:eastAsia="Calibri" w:hAnsiTheme="minorHAnsi" w:cstheme="minorHAnsi"/>
        </w:rPr>
        <w:t>.</w:t>
      </w:r>
      <w:r w:rsidR="0004317D" w:rsidRPr="00CA0CC0">
        <w:rPr>
          <w:rFonts w:asciiTheme="minorHAnsi" w:eastAsia="Calibri" w:hAnsiTheme="minorHAnsi" w:cstheme="minorHAnsi"/>
        </w:rPr>
        <w:t xml:space="preserve">  This is essential for a compliant Tender.</w:t>
      </w:r>
    </w:p>
    <w:p w14:paraId="06154692" w14:textId="77777777" w:rsidR="00417A0D" w:rsidRPr="00CA0CC0" w:rsidRDefault="00417A0D">
      <w:pPr>
        <w:jc w:val="both"/>
        <w:rPr>
          <w:rFonts w:asciiTheme="minorHAnsi" w:eastAsia="Calibri" w:hAnsiTheme="minorHAnsi" w:cstheme="minorHAnsi"/>
        </w:rPr>
      </w:pPr>
    </w:p>
    <w:p w14:paraId="06154693" w14:textId="77777777" w:rsidR="00417A0D" w:rsidRPr="00CA0CC0" w:rsidRDefault="0004317D">
      <w:pPr>
        <w:ind w:right="1"/>
        <w:jc w:val="both"/>
        <w:rPr>
          <w:rFonts w:asciiTheme="minorHAnsi" w:eastAsia="Calibri" w:hAnsiTheme="minorHAnsi" w:cstheme="minorHAnsi"/>
          <w:b/>
        </w:rPr>
      </w:pPr>
      <w:r w:rsidRPr="00CA0CC0">
        <w:rPr>
          <w:rFonts w:asciiTheme="minorHAnsi" w:eastAsia="Calibri" w:hAnsiTheme="minorHAnsi" w:cstheme="minorHAnsi"/>
          <w:b/>
        </w:rPr>
        <w:t>TO:</w:t>
      </w:r>
      <w:r w:rsidRPr="00CA0CC0">
        <w:rPr>
          <w:rFonts w:asciiTheme="minorHAnsi" w:eastAsia="Calibri" w:hAnsiTheme="minorHAnsi" w:cstheme="minorHAnsi"/>
          <w:b/>
        </w:rPr>
        <w:tab/>
        <w:t>BioPharmaChem Skillnet</w:t>
      </w:r>
      <w:r w:rsidRPr="00CA0CC0">
        <w:rPr>
          <w:rFonts w:asciiTheme="minorHAnsi" w:eastAsia="Calibri" w:hAnsiTheme="minorHAnsi" w:cstheme="minorHAnsi"/>
          <w:b/>
          <w:i/>
          <w:color w:val="C00000"/>
        </w:rPr>
        <w:t xml:space="preserve">  </w:t>
      </w:r>
    </w:p>
    <w:p w14:paraId="06154695" w14:textId="40D0E59B" w:rsidR="00417A0D" w:rsidRPr="00CA0CC0" w:rsidRDefault="0004317D">
      <w:pPr>
        <w:ind w:left="709" w:hanging="709"/>
        <w:jc w:val="both"/>
        <w:rPr>
          <w:rFonts w:asciiTheme="minorHAnsi" w:eastAsia="Calibri" w:hAnsiTheme="minorHAnsi" w:cstheme="minorHAnsi"/>
          <w:b/>
        </w:rPr>
      </w:pPr>
      <w:r w:rsidRPr="00CA0CC0">
        <w:rPr>
          <w:rFonts w:asciiTheme="minorHAnsi" w:eastAsia="Calibri" w:hAnsiTheme="minorHAnsi" w:cstheme="minorHAnsi"/>
          <w:b/>
        </w:rPr>
        <w:t>RE:</w:t>
      </w:r>
      <w:r w:rsidRPr="00CA0CC0">
        <w:rPr>
          <w:rFonts w:asciiTheme="minorHAnsi" w:eastAsia="Calibri" w:hAnsiTheme="minorHAnsi" w:cstheme="minorHAnsi"/>
          <w:b/>
        </w:rPr>
        <w:tab/>
        <w:t xml:space="preserve">Call for Tender for the </w:t>
      </w:r>
      <w:r w:rsidR="00CE3EF9" w:rsidRPr="00CE3EF9">
        <w:rPr>
          <w:rFonts w:asciiTheme="minorHAnsi" w:eastAsia="Calibri" w:hAnsiTheme="minorHAnsi" w:cstheme="minorHAnsi"/>
          <w:b/>
        </w:rPr>
        <w:t>Design, Delivery of an AI Catalyst: From Playbook to Practice Training Programme</w:t>
      </w:r>
    </w:p>
    <w:p w14:paraId="06154696" w14:textId="4217BA26" w:rsidR="00417A0D" w:rsidRPr="00CA0CC0" w:rsidRDefault="0004317D">
      <w:pPr>
        <w:spacing w:before="120" w:after="120"/>
        <w:jc w:val="both"/>
        <w:rPr>
          <w:rFonts w:asciiTheme="minorHAnsi" w:eastAsia="Calibri" w:hAnsiTheme="minorHAnsi" w:cstheme="minorHAnsi"/>
        </w:rPr>
      </w:pPr>
      <w:r w:rsidRPr="00CA0CC0">
        <w:rPr>
          <w:rFonts w:asciiTheme="minorHAnsi" w:eastAsia="Calibri" w:hAnsiTheme="minorHAnsi" w:cstheme="minorHAnsi"/>
        </w:rPr>
        <w:t>Having examined your Call for Tenders (CFT) including the Instructions to</w:t>
      </w:r>
      <w:r w:rsidR="00312140">
        <w:rPr>
          <w:rFonts w:asciiTheme="minorHAnsi" w:eastAsia="Calibri" w:hAnsiTheme="minorHAnsi" w:cstheme="minorHAnsi"/>
        </w:rPr>
        <w:t xml:space="preserve"> Tenderers</w:t>
      </w:r>
      <w:r w:rsidRPr="00CA0CC0">
        <w:rPr>
          <w:rFonts w:asciiTheme="minorHAnsi" w:eastAsia="Calibri" w:hAnsiTheme="minorHAnsi" w:cstheme="minorHAnsi"/>
        </w:rPr>
        <w:t>, Qualification and Award Criteria, Requirements and Specifications, and the Terms and Conditions of the Framework Agreement, we hereby declare the following:</w:t>
      </w:r>
    </w:p>
    <w:p w14:paraId="06154697" w14:textId="77777777" w:rsidR="00417A0D" w:rsidRPr="00CA0CC0" w:rsidRDefault="0004317D" w:rsidP="00EB3892">
      <w:pPr>
        <w:numPr>
          <w:ilvl w:val="0"/>
          <w:numId w:val="33"/>
        </w:numPr>
        <w:spacing w:before="120" w:after="120"/>
        <w:ind w:left="567" w:hanging="454"/>
        <w:jc w:val="both"/>
        <w:rPr>
          <w:rFonts w:asciiTheme="minorHAnsi" w:eastAsia="Calibri" w:hAnsiTheme="minorHAnsi" w:cstheme="minorHAnsi"/>
        </w:rPr>
      </w:pPr>
      <w:r w:rsidRPr="00CA0CC0">
        <w:rPr>
          <w:rFonts w:asciiTheme="minorHAnsi" w:eastAsia="Calibri" w:hAnsiTheme="minorHAnsi" w:cstheme="minorHAnsi"/>
        </w:rPr>
        <w:t>We understand the nature and extent of the Services required to be delivered as described in requirements and specifications at Appendix 1 to the CFT.</w:t>
      </w:r>
    </w:p>
    <w:p w14:paraId="06154698" w14:textId="77777777" w:rsidR="00417A0D" w:rsidRPr="00CA0CC0" w:rsidRDefault="0004317D" w:rsidP="00EB3892">
      <w:pPr>
        <w:numPr>
          <w:ilvl w:val="0"/>
          <w:numId w:val="33"/>
        </w:numPr>
        <w:spacing w:before="120" w:after="120"/>
        <w:ind w:left="567" w:hanging="454"/>
        <w:jc w:val="both"/>
        <w:rPr>
          <w:rFonts w:asciiTheme="minorHAnsi" w:eastAsia="Calibri" w:hAnsiTheme="minorHAnsi" w:cstheme="minorHAnsi"/>
        </w:rPr>
      </w:pPr>
      <w:r w:rsidRPr="00CA0CC0">
        <w:rPr>
          <w:rFonts w:asciiTheme="minorHAnsi" w:eastAsia="Calibri" w:hAnsiTheme="minorHAnsi" w:cstheme="minorHAnsi"/>
        </w:rPr>
        <w:t>We accept all of the terms and conditions of the CFT, the Framework Agreement and the Confidentiality Agreement and agree if awarded a Framework Agreement to execute the Framework Agreement at Appendix 5 to the CFT and the Confidentiality Agreement at Appendix 6 to the CFT.</w:t>
      </w:r>
    </w:p>
    <w:p w14:paraId="06154699" w14:textId="77777777" w:rsidR="00417A0D" w:rsidRPr="00CA0CC0" w:rsidRDefault="0004317D" w:rsidP="00EB3892">
      <w:pPr>
        <w:numPr>
          <w:ilvl w:val="0"/>
          <w:numId w:val="33"/>
        </w:numPr>
        <w:spacing w:before="120" w:after="120"/>
        <w:ind w:left="567" w:hanging="539"/>
        <w:jc w:val="both"/>
        <w:rPr>
          <w:rFonts w:asciiTheme="minorHAnsi" w:eastAsia="Calibri" w:hAnsiTheme="minorHAnsi" w:cstheme="minorHAnsi"/>
        </w:rPr>
      </w:pPr>
      <w:r w:rsidRPr="00CA0CC0">
        <w:rPr>
          <w:rFonts w:asciiTheme="minorHAnsi" w:eastAsia="Calibri" w:hAnsiTheme="minorHAnsi" w:cstheme="minorHAnsi"/>
        </w:rPr>
        <w:t>We accept all the Award Criteria as set out in Part 3 to the CFT</w:t>
      </w:r>
      <w:r w:rsidRPr="00CA0CC0">
        <w:rPr>
          <w:rFonts w:asciiTheme="minorHAnsi" w:eastAsia="Calibri" w:hAnsiTheme="minorHAnsi" w:cstheme="minorHAnsi"/>
          <w:smallCaps/>
        </w:rPr>
        <w:t>.</w:t>
      </w:r>
    </w:p>
    <w:p w14:paraId="0615469A" w14:textId="77777777" w:rsidR="00417A0D" w:rsidRPr="00CA0CC0" w:rsidRDefault="0004317D" w:rsidP="00EB3892">
      <w:pPr>
        <w:numPr>
          <w:ilvl w:val="0"/>
          <w:numId w:val="33"/>
        </w:numPr>
        <w:spacing w:before="120" w:after="120"/>
        <w:ind w:left="567" w:hanging="539"/>
        <w:jc w:val="both"/>
        <w:rPr>
          <w:rFonts w:asciiTheme="minorHAnsi" w:eastAsia="Calibri" w:hAnsiTheme="minorHAnsi" w:cstheme="minorHAnsi"/>
        </w:rPr>
      </w:pPr>
      <w:r w:rsidRPr="00CA0CC0">
        <w:rPr>
          <w:rFonts w:asciiTheme="minorHAnsi" w:eastAsia="Calibri" w:hAnsiTheme="minorHAnsi" w:cstheme="minorHAnsi"/>
        </w:rPr>
        <w:t>We agree to provide the Contracting Authority with the Services in accordance with the Call for Tenders and our Tender.</w:t>
      </w:r>
    </w:p>
    <w:p w14:paraId="0615469B" w14:textId="77777777" w:rsidR="00417A0D" w:rsidRPr="00CA0CC0" w:rsidRDefault="0004317D">
      <w:pPr>
        <w:spacing w:before="120" w:after="120"/>
        <w:ind w:left="567" w:hanging="539"/>
        <w:jc w:val="both"/>
        <w:rPr>
          <w:rFonts w:asciiTheme="minorHAnsi" w:eastAsia="Calibri" w:hAnsiTheme="minorHAnsi" w:cstheme="minorHAnsi"/>
        </w:rPr>
      </w:pPr>
      <w:r w:rsidRPr="00CA0CC0">
        <w:rPr>
          <w:rFonts w:asciiTheme="minorHAnsi" w:eastAsia="Calibri" w:hAnsiTheme="minorHAnsi" w:cstheme="minorHAnsi"/>
          <w:b/>
        </w:rPr>
        <w:t>5.</w:t>
      </w:r>
      <w:r w:rsidRPr="00CA0CC0">
        <w:rPr>
          <w:rFonts w:asciiTheme="minorHAnsi" w:eastAsia="Calibri" w:hAnsiTheme="minorHAnsi" w:cstheme="minorHAnsi"/>
        </w:rPr>
        <w:tab/>
        <w:t>We agree that, if awarded any Framework Agreement, we shall, in the performance of such contract, comply with all applicable obligations in the field of environmental, social and labour law.</w:t>
      </w:r>
    </w:p>
    <w:p w14:paraId="0615469C" w14:textId="77777777" w:rsidR="00417A0D" w:rsidRPr="00CA0CC0" w:rsidRDefault="0004317D">
      <w:pPr>
        <w:spacing w:before="120" w:after="120"/>
        <w:ind w:left="567" w:hanging="539"/>
        <w:jc w:val="both"/>
        <w:rPr>
          <w:rFonts w:asciiTheme="minorHAnsi" w:eastAsia="Calibri" w:hAnsiTheme="minorHAnsi" w:cstheme="minorHAnsi"/>
        </w:rPr>
      </w:pPr>
      <w:r w:rsidRPr="00CA0CC0">
        <w:rPr>
          <w:rFonts w:asciiTheme="minorHAnsi" w:eastAsia="Calibri" w:hAnsiTheme="minorHAnsi" w:cstheme="minorHAnsi"/>
          <w:b/>
        </w:rPr>
        <w:t>6.</w:t>
      </w:r>
      <w:r w:rsidRPr="00CA0CC0">
        <w:rPr>
          <w:rFonts w:asciiTheme="minorHAnsi" w:eastAsia="Calibri" w:hAnsiTheme="minorHAnsi" w:cstheme="minorHAnsi"/>
          <w:b/>
        </w:rPr>
        <w:tab/>
      </w:r>
      <w:r w:rsidRPr="00CA0CC0">
        <w:rPr>
          <w:rFonts w:asciiTheme="minorHAnsi" w:eastAsia="Calibri" w:hAnsiTheme="minorHAnsi" w:cstheme="minorHAnsi"/>
        </w:rPr>
        <w:t>We confirm that we have complied with all requirements as set out at Part 2 of the CFT</w:t>
      </w:r>
    </w:p>
    <w:p w14:paraId="0615469D" w14:textId="77777777" w:rsidR="00417A0D" w:rsidRPr="00CA0CC0" w:rsidRDefault="0004317D">
      <w:pPr>
        <w:spacing w:before="120" w:after="120"/>
        <w:ind w:left="567" w:hanging="539"/>
        <w:jc w:val="both"/>
        <w:rPr>
          <w:rFonts w:asciiTheme="minorHAnsi" w:eastAsia="Calibri" w:hAnsiTheme="minorHAnsi" w:cstheme="minorHAnsi"/>
        </w:rPr>
      </w:pPr>
      <w:r w:rsidRPr="00CA0CC0">
        <w:rPr>
          <w:rFonts w:asciiTheme="minorHAnsi" w:eastAsia="Calibri" w:hAnsiTheme="minorHAnsi" w:cstheme="minorHAnsi"/>
          <w:b/>
        </w:rPr>
        <w:t>7.</w:t>
      </w:r>
      <w:r w:rsidRPr="00CA0CC0">
        <w:rPr>
          <w:rFonts w:asciiTheme="minorHAnsi" w:eastAsia="Calibri" w:hAnsiTheme="minorHAnsi" w:cstheme="minorHAnsi"/>
        </w:rPr>
        <w:tab/>
        <w:t>We confirm that all prices quoted in our Tender will remain valid for the period of time commencing from the Tender Deadline, as specified at Paragraph 2.10.3 of the CFT.</w:t>
      </w:r>
    </w:p>
    <w:p w14:paraId="0615469E" w14:textId="77777777" w:rsidR="00417A0D" w:rsidRPr="00CA0CC0" w:rsidRDefault="0004317D">
      <w:pPr>
        <w:spacing w:before="120" w:after="120"/>
        <w:ind w:left="567" w:hanging="539"/>
        <w:jc w:val="both"/>
        <w:rPr>
          <w:rFonts w:asciiTheme="minorHAnsi" w:eastAsia="Calibri" w:hAnsiTheme="minorHAnsi" w:cstheme="minorHAnsi"/>
        </w:rPr>
      </w:pPr>
      <w:r w:rsidRPr="00CA0CC0">
        <w:rPr>
          <w:rFonts w:asciiTheme="minorHAnsi" w:eastAsia="Calibri" w:hAnsiTheme="minorHAnsi" w:cstheme="minorHAnsi"/>
          <w:b/>
        </w:rPr>
        <w:t>8.</w:t>
      </w:r>
      <w:r w:rsidRPr="00CA0CC0">
        <w:rPr>
          <w:rFonts w:asciiTheme="minorHAnsi" w:eastAsia="Calibri" w:hAnsiTheme="minorHAnsi" w:cstheme="minorHAnsi"/>
        </w:rPr>
        <w:tab/>
        <w:t>We shall, if awarded any Framework Agreement under the CFT, have in place on the Effective Date of the Framework Agreement all insurances (if any) as required by paragraph 2.21.1 of the CFT.</w:t>
      </w:r>
    </w:p>
    <w:p w14:paraId="0615469F" w14:textId="77777777" w:rsidR="00417A0D" w:rsidRPr="00CA0CC0" w:rsidRDefault="0004317D">
      <w:pPr>
        <w:spacing w:before="120" w:after="120"/>
        <w:ind w:left="567" w:hanging="539"/>
        <w:jc w:val="both"/>
        <w:rPr>
          <w:rFonts w:asciiTheme="minorHAnsi" w:eastAsia="Calibri" w:hAnsiTheme="minorHAnsi" w:cstheme="minorHAnsi"/>
        </w:rPr>
      </w:pPr>
      <w:bookmarkStart w:id="69" w:name="_heading=h.cqtq0n805y35" w:colFirst="0" w:colLast="0"/>
      <w:bookmarkEnd w:id="69"/>
      <w:r w:rsidRPr="00CA0CC0">
        <w:rPr>
          <w:rFonts w:asciiTheme="minorHAnsi" w:eastAsia="Calibri" w:hAnsiTheme="minorHAnsi" w:cstheme="minorHAnsi"/>
          <w:b/>
        </w:rPr>
        <w:t>9.</w:t>
      </w:r>
      <w:r w:rsidRPr="00CA0CC0">
        <w:rPr>
          <w:rFonts w:asciiTheme="minorHAnsi" w:eastAsia="Calibri" w:hAnsiTheme="minorHAnsi" w:cstheme="minorHAnsi"/>
        </w:rPr>
        <w:tab/>
        <w:t xml:space="preserve">We confirm that all Data Subjects whose Personal Data is provided in our Tender have consented to the processing of such Personal Data by us, the Contracting Authority, the Evaluation Team and the Supplier of the etenders.gov.ie website, for the purpose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p w14:paraId="061546A0" w14:textId="77777777" w:rsidR="00417A0D" w:rsidRPr="00CA0CC0" w:rsidRDefault="00417A0D">
      <w:pPr>
        <w:ind w:left="720" w:hanging="539"/>
        <w:jc w:val="both"/>
        <w:rPr>
          <w:rFonts w:asciiTheme="minorHAnsi" w:eastAsia="Calibri" w:hAnsiTheme="minorHAnsi" w:cstheme="minorHAnsi"/>
        </w:rPr>
      </w:pPr>
    </w:p>
    <w:p w14:paraId="061546A1" w14:textId="77777777" w:rsidR="00417A0D" w:rsidRPr="00CA0CC0" w:rsidRDefault="0004317D">
      <w:pPr>
        <w:spacing w:after="240"/>
        <w:ind w:left="510" w:right="-539"/>
        <w:jc w:val="both"/>
        <w:rPr>
          <w:rFonts w:asciiTheme="minorHAnsi" w:eastAsia="Calibri" w:hAnsiTheme="minorHAnsi" w:cstheme="minorHAnsi"/>
          <w:b/>
        </w:rPr>
      </w:pPr>
      <w:r w:rsidRPr="00CA0CC0">
        <w:rPr>
          <w:rFonts w:asciiTheme="minorHAnsi" w:eastAsia="Calibri" w:hAnsiTheme="minorHAnsi" w:cstheme="minorHAnsi"/>
          <w:b/>
        </w:rPr>
        <w:t>Signature:</w:t>
      </w:r>
      <w:r w:rsidRPr="00CA0CC0">
        <w:rPr>
          <w:rFonts w:asciiTheme="minorHAnsi" w:eastAsia="Calibri" w:hAnsiTheme="minorHAnsi" w:cstheme="minorHAnsi"/>
          <w:b/>
        </w:rPr>
        <w:tab/>
      </w:r>
      <w:r w:rsidRPr="00CA0CC0">
        <w:rPr>
          <w:rFonts w:asciiTheme="minorHAnsi" w:eastAsia="Calibri" w:hAnsiTheme="minorHAnsi" w:cstheme="minorHAnsi"/>
          <w:b/>
        </w:rPr>
        <w:tab/>
        <w:t xml:space="preserve">................................................ </w:t>
      </w:r>
    </w:p>
    <w:p w14:paraId="061546A3" w14:textId="0AC6C102" w:rsidR="00417A0D" w:rsidRPr="00CA0CC0" w:rsidRDefault="0004317D" w:rsidP="00DD07C1">
      <w:pPr>
        <w:ind w:left="454"/>
        <w:jc w:val="both"/>
        <w:rPr>
          <w:rFonts w:asciiTheme="minorHAnsi" w:eastAsia="Calibri" w:hAnsiTheme="minorHAnsi" w:cstheme="minorHAnsi"/>
          <w:b/>
        </w:rPr>
      </w:pPr>
      <w:r w:rsidRPr="00CA0CC0">
        <w:rPr>
          <w:rFonts w:asciiTheme="minorHAnsi" w:eastAsia="Calibri" w:hAnsiTheme="minorHAnsi" w:cstheme="minorHAnsi"/>
          <w:b/>
        </w:rPr>
        <w:t xml:space="preserve">Print Name: </w:t>
      </w:r>
      <w:r w:rsidRPr="00CA0CC0">
        <w:rPr>
          <w:rFonts w:asciiTheme="minorHAnsi" w:eastAsia="Calibri" w:hAnsiTheme="minorHAnsi" w:cstheme="minorHAnsi"/>
          <w:b/>
        </w:rPr>
        <w:tab/>
      </w:r>
      <w:r w:rsidRPr="00CA0CC0">
        <w:rPr>
          <w:rFonts w:asciiTheme="minorHAnsi" w:eastAsia="Calibri" w:hAnsiTheme="minorHAnsi" w:cstheme="minorHAnsi"/>
          <w:b/>
        </w:rPr>
        <w:tab/>
        <w:t xml:space="preserve">................................................(Authorised Signatory)  </w:t>
      </w:r>
    </w:p>
    <w:p w14:paraId="061546A4" w14:textId="77777777" w:rsidR="00417A0D" w:rsidRPr="00CA0CC0" w:rsidRDefault="0004317D">
      <w:pPr>
        <w:ind w:left="454"/>
        <w:jc w:val="both"/>
        <w:rPr>
          <w:rFonts w:asciiTheme="minorHAnsi" w:eastAsia="Calibri" w:hAnsiTheme="minorHAnsi" w:cstheme="minorHAnsi"/>
          <w:b/>
          <w:highlight w:val="darkBlue"/>
        </w:rPr>
      </w:pPr>
      <w:bookmarkStart w:id="70" w:name="_heading=h.e5eobihghdk4" w:colFirst="0" w:colLast="0"/>
      <w:bookmarkEnd w:id="70"/>
      <w:r w:rsidRPr="00CA0CC0">
        <w:rPr>
          <w:rFonts w:asciiTheme="minorHAnsi" w:eastAsia="Calibri" w:hAnsiTheme="minorHAnsi" w:cstheme="minorHAnsi"/>
          <w:b/>
        </w:rPr>
        <w:t>Date</w:t>
      </w:r>
      <w:r w:rsidRPr="00CA0CC0">
        <w:rPr>
          <w:rFonts w:asciiTheme="minorHAnsi" w:eastAsia="Calibri" w:hAnsiTheme="minorHAnsi" w:cstheme="minorHAnsi"/>
          <w:b/>
          <w:color w:val="808080"/>
        </w:rPr>
        <w:t>..................................................</w:t>
      </w:r>
      <w:r w:rsidRPr="00CA0CC0">
        <w:rPr>
          <w:rFonts w:asciiTheme="minorHAnsi" w:hAnsiTheme="minorHAnsi" w:cstheme="minorHAnsi"/>
        </w:rPr>
        <w:br w:type="page"/>
      </w:r>
    </w:p>
    <w:p w14:paraId="061546A5" w14:textId="77777777" w:rsidR="00417A0D" w:rsidRPr="00CA0CC0" w:rsidRDefault="00417A0D">
      <w:pPr>
        <w:jc w:val="both"/>
        <w:rPr>
          <w:rFonts w:asciiTheme="minorHAnsi" w:eastAsia="Calibri" w:hAnsiTheme="minorHAnsi" w:cstheme="minorHAnsi"/>
          <w:b/>
          <w:smallCaps/>
          <w:color w:val="808080"/>
        </w:rPr>
      </w:pPr>
      <w:bookmarkStart w:id="71" w:name="_heading=h.gm5517vy3ieg" w:colFirst="0" w:colLast="0"/>
      <w:bookmarkEnd w:id="71"/>
    </w:p>
    <w:p w14:paraId="061546A6" w14:textId="144DA865" w:rsidR="00417A0D" w:rsidRPr="004F48EF" w:rsidRDefault="0004317D" w:rsidP="00F6074F">
      <w:pPr>
        <w:pStyle w:val="Heading4"/>
        <w:spacing w:after="240"/>
        <w:ind w:left="862" w:hanging="862"/>
        <w:rPr>
          <w:rFonts w:asciiTheme="minorHAnsi" w:eastAsia="Calibri" w:hAnsiTheme="minorHAnsi" w:cstheme="minorHAnsi"/>
          <w:b/>
          <w:color w:val="365F91" w:themeColor="accent1" w:themeShade="BF"/>
          <w:sz w:val="26"/>
          <w:szCs w:val="26"/>
        </w:rPr>
      </w:pPr>
      <w:r w:rsidRPr="004F48EF">
        <w:rPr>
          <w:rFonts w:asciiTheme="minorHAnsi" w:eastAsia="Calibri" w:hAnsiTheme="minorHAnsi" w:cstheme="minorHAnsi"/>
          <w:b/>
          <w:color w:val="365F91" w:themeColor="accent1" w:themeShade="BF"/>
          <w:sz w:val="26"/>
          <w:szCs w:val="26"/>
        </w:rPr>
        <w:t xml:space="preserve">APPENDIX 4:   </w:t>
      </w:r>
      <w:r w:rsidR="000F0F12" w:rsidRPr="004F48EF">
        <w:rPr>
          <w:rFonts w:asciiTheme="minorHAnsi" w:eastAsia="Calibri" w:hAnsiTheme="minorHAnsi" w:cstheme="minorHAnsi"/>
          <w:b/>
          <w:color w:val="365F91" w:themeColor="accent1" w:themeShade="BF"/>
          <w:sz w:val="26"/>
          <w:szCs w:val="26"/>
        </w:rPr>
        <w:t xml:space="preserve">SELF </w:t>
      </w:r>
      <w:r w:rsidRPr="004F48EF">
        <w:rPr>
          <w:rFonts w:asciiTheme="minorHAnsi" w:eastAsia="Calibri" w:hAnsiTheme="minorHAnsi" w:cstheme="minorHAnsi"/>
          <w:b/>
          <w:color w:val="365F91" w:themeColor="accent1" w:themeShade="BF"/>
          <w:sz w:val="26"/>
          <w:szCs w:val="26"/>
        </w:rPr>
        <w:t>DECLARATION AS TO PERSONAL CIRCUMSTANCES TO TENDER</w:t>
      </w:r>
    </w:p>
    <w:tbl>
      <w:tblPr>
        <w:tblStyle w:val="TableGrid"/>
        <w:tblW w:w="9634" w:type="dxa"/>
        <w:tblLook w:val="04A0" w:firstRow="1" w:lastRow="0" w:firstColumn="1" w:lastColumn="0" w:noHBand="0" w:noVBand="1"/>
      </w:tblPr>
      <w:tblGrid>
        <w:gridCol w:w="563"/>
        <w:gridCol w:w="4007"/>
        <w:gridCol w:w="3505"/>
        <w:gridCol w:w="709"/>
        <w:gridCol w:w="850"/>
      </w:tblGrid>
      <w:tr w:rsidR="000F0F12" w:rsidRPr="00CA0CC0" w14:paraId="13FBFCEB" w14:textId="77777777" w:rsidTr="000F0F12">
        <w:trPr>
          <w:trHeight w:val="567"/>
        </w:trPr>
        <w:tc>
          <w:tcPr>
            <w:tcW w:w="9634" w:type="dxa"/>
            <w:gridSpan w:val="5"/>
            <w:noWrap/>
            <w:hideMark/>
          </w:tcPr>
          <w:p w14:paraId="333F06FE" w14:textId="7160C52B" w:rsidR="000F0F12" w:rsidRPr="00CA0CC0" w:rsidRDefault="000F0F12" w:rsidP="00E66713">
            <w:pPr>
              <w:spacing w:before="40" w:after="40" w:line="320" w:lineRule="exact"/>
              <w:jc w:val="both"/>
              <w:rPr>
                <w:rFonts w:asciiTheme="minorHAnsi" w:hAnsiTheme="minorHAnsi" w:cstheme="minorHAnsi"/>
                <w:b/>
              </w:rPr>
            </w:pPr>
            <w:r w:rsidRPr="00CA0CC0">
              <w:rPr>
                <w:rFonts w:asciiTheme="minorHAnsi" w:hAnsiTheme="minorHAnsi" w:cstheme="minorHAnsi"/>
                <w:b/>
              </w:rPr>
              <w:t xml:space="preserve">Re: </w:t>
            </w:r>
            <w:r w:rsidR="006F7C2F" w:rsidRPr="00CA0CC0">
              <w:rPr>
                <w:rFonts w:asciiTheme="minorHAnsi" w:hAnsiTheme="minorHAnsi" w:cstheme="minorHAnsi"/>
                <w:b/>
              </w:rPr>
              <w:t>Call for Tender</w:t>
            </w:r>
            <w:r w:rsidR="00CE3EF9">
              <w:t xml:space="preserve"> </w:t>
            </w:r>
            <w:r w:rsidR="00CE3EF9" w:rsidRPr="00CE3EF9">
              <w:rPr>
                <w:rFonts w:asciiTheme="minorHAnsi" w:hAnsiTheme="minorHAnsi" w:cstheme="minorHAnsi"/>
                <w:b/>
              </w:rPr>
              <w:t>Design, Delivery of an AI Catalyst: From Playbook to Practice Training Programme</w:t>
            </w:r>
            <w:r w:rsidR="00E66713">
              <w:rPr>
                <w:rFonts w:asciiTheme="minorHAnsi" w:hAnsiTheme="minorHAnsi" w:cstheme="minorHAnsi"/>
              </w:rPr>
              <w:t xml:space="preserve"> for </w:t>
            </w:r>
            <w:r w:rsidR="006F7C2F" w:rsidRPr="00CA0CC0">
              <w:rPr>
                <w:rFonts w:asciiTheme="minorHAnsi" w:hAnsiTheme="minorHAnsi" w:cstheme="minorHAnsi"/>
              </w:rPr>
              <w:t>BioPharmaChem Skillnet</w:t>
            </w:r>
          </w:p>
        </w:tc>
      </w:tr>
      <w:tr w:rsidR="000F0F12" w:rsidRPr="00CA0CC0" w14:paraId="555BBE55" w14:textId="77777777" w:rsidTr="000F0F12">
        <w:trPr>
          <w:trHeight w:val="567"/>
        </w:trPr>
        <w:tc>
          <w:tcPr>
            <w:tcW w:w="9634" w:type="dxa"/>
            <w:gridSpan w:val="5"/>
            <w:noWrap/>
            <w:hideMark/>
          </w:tcPr>
          <w:p w14:paraId="45227127" w14:textId="77777777" w:rsidR="000F0F12" w:rsidRPr="00CA0CC0" w:rsidRDefault="000F0F12" w:rsidP="000C046D">
            <w:pPr>
              <w:spacing w:before="40" w:after="40" w:line="320" w:lineRule="exact"/>
              <w:ind w:right="243"/>
              <w:jc w:val="both"/>
              <w:rPr>
                <w:rFonts w:asciiTheme="minorHAnsi" w:hAnsiTheme="minorHAnsi" w:cstheme="minorHAnsi"/>
                <w:color w:val="000000"/>
              </w:rPr>
            </w:pPr>
            <w:r w:rsidRPr="00CA0CC0">
              <w:rPr>
                <w:rFonts w:asciiTheme="minorHAnsi" w:hAnsiTheme="minorHAnsi" w:cstheme="minorHAnsi"/>
                <w:b/>
                <w:bCs/>
              </w:rPr>
              <w:t xml:space="preserve">NAME:  </w:t>
            </w:r>
            <w:r w:rsidRPr="00CA0CC0">
              <w:rPr>
                <w:rFonts w:asciiTheme="minorHAnsi" w:hAnsiTheme="minorHAnsi" w:cstheme="minorHAnsi"/>
              </w:rPr>
              <w:fldChar w:fldCharType="begin">
                <w:ffData>
                  <w:name w:val=""/>
                  <w:enabled/>
                  <w:calcOnExit w:val="0"/>
                  <w:textInput>
                    <w:default w:val="Click here to insert name Name"/>
                  </w:textInput>
                </w:ffData>
              </w:fldChar>
            </w:r>
            <w:r w:rsidRPr="00CA0CC0">
              <w:rPr>
                <w:rFonts w:asciiTheme="minorHAnsi" w:hAnsiTheme="minorHAnsi" w:cstheme="minorHAnsi"/>
              </w:rPr>
              <w:instrText xml:space="preserve"> FORMTEXT </w:instrText>
            </w:r>
            <w:r w:rsidRPr="00CA0CC0">
              <w:rPr>
                <w:rFonts w:asciiTheme="minorHAnsi" w:hAnsiTheme="minorHAnsi" w:cstheme="minorHAnsi"/>
              </w:rPr>
            </w:r>
            <w:r w:rsidRPr="00CA0CC0">
              <w:rPr>
                <w:rFonts w:asciiTheme="minorHAnsi" w:hAnsiTheme="minorHAnsi" w:cstheme="minorHAnsi"/>
              </w:rPr>
              <w:fldChar w:fldCharType="separate"/>
            </w:r>
            <w:r w:rsidRPr="00CA0CC0">
              <w:rPr>
                <w:rFonts w:asciiTheme="minorHAnsi" w:hAnsiTheme="minorHAnsi" w:cstheme="minorHAnsi"/>
                <w:noProof/>
              </w:rPr>
              <w:t>Click here to insert name Name</w:t>
            </w:r>
            <w:r w:rsidRPr="00CA0CC0">
              <w:rPr>
                <w:rFonts w:asciiTheme="minorHAnsi" w:hAnsiTheme="minorHAnsi" w:cstheme="minorHAnsi"/>
              </w:rPr>
              <w:fldChar w:fldCharType="end"/>
            </w:r>
          </w:p>
        </w:tc>
      </w:tr>
      <w:tr w:rsidR="000F0F12" w:rsidRPr="00CA0CC0" w14:paraId="42E6466E" w14:textId="77777777" w:rsidTr="000F0F12">
        <w:trPr>
          <w:trHeight w:val="567"/>
        </w:trPr>
        <w:tc>
          <w:tcPr>
            <w:tcW w:w="9634" w:type="dxa"/>
            <w:gridSpan w:val="5"/>
            <w:noWrap/>
            <w:hideMark/>
          </w:tcPr>
          <w:p w14:paraId="3BA1A290" w14:textId="77777777" w:rsidR="000F0F12" w:rsidRPr="00CA0CC0" w:rsidRDefault="000F0F12" w:rsidP="000C046D">
            <w:pPr>
              <w:spacing w:before="40" w:after="40" w:line="320" w:lineRule="exact"/>
              <w:ind w:right="243"/>
              <w:jc w:val="both"/>
              <w:rPr>
                <w:rFonts w:asciiTheme="minorHAnsi" w:hAnsiTheme="minorHAnsi" w:cstheme="minorHAnsi"/>
                <w:color w:val="000000"/>
              </w:rPr>
            </w:pPr>
            <w:r w:rsidRPr="00CA0CC0">
              <w:rPr>
                <w:rFonts w:asciiTheme="minorHAnsi" w:hAnsiTheme="minorHAnsi" w:cstheme="minorHAnsi"/>
                <w:b/>
                <w:bCs/>
              </w:rPr>
              <w:t xml:space="preserve">ADDRESS:  </w:t>
            </w:r>
            <w:r w:rsidRPr="00CA0CC0">
              <w:rPr>
                <w:rFonts w:asciiTheme="minorHAnsi" w:hAnsiTheme="minorHAnsi" w:cstheme="minorHAnsi"/>
              </w:rPr>
              <w:fldChar w:fldCharType="begin">
                <w:ffData>
                  <w:name w:val=""/>
                  <w:enabled/>
                  <w:calcOnExit w:val="0"/>
                  <w:textInput>
                    <w:default w:val="Click here to insert address"/>
                  </w:textInput>
                </w:ffData>
              </w:fldChar>
            </w:r>
            <w:r w:rsidRPr="00CA0CC0">
              <w:rPr>
                <w:rFonts w:asciiTheme="minorHAnsi" w:hAnsiTheme="minorHAnsi" w:cstheme="minorHAnsi"/>
              </w:rPr>
              <w:instrText xml:space="preserve"> FORMTEXT </w:instrText>
            </w:r>
            <w:r w:rsidRPr="00CA0CC0">
              <w:rPr>
                <w:rFonts w:asciiTheme="minorHAnsi" w:hAnsiTheme="minorHAnsi" w:cstheme="minorHAnsi"/>
              </w:rPr>
            </w:r>
            <w:r w:rsidRPr="00CA0CC0">
              <w:rPr>
                <w:rFonts w:asciiTheme="minorHAnsi" w:hAnsiTheme="minorHAnsi" w:cstheme="minorHAnsi"/>
              </w:rPr>
              <w:fldChar w:fldCharType="separate"/>
            </w:r>
            <w:r w:rsidRPr="00CA0CC0">
              <w:rPr>
                <w:rFonts w:asciiTheme="minorHAnsi" w:hAnsiTheme="minorHAnsi" w:cstheme="minorHAnsi"/>
                <w:noProof/>
              </w:rPr>
              <w:t>Click here to insert address</w:t>
            </w:r>
            <w:r w:rsidRPr="00CA0CC0">
              <w:rPr>
                <w:rFonts w:asciiTheme="minorHAnsi" w:hAnsiTheme="minorHAnsi" w:cstheme="minorHAnsi"/>
              </w:rPr>
              <w:fldChar w:fldCharType="end"/>
            </w:r>
          </w:p>
        </w:tc>
      </w:tr>
      <w:tr w:rsidR="000F0F12" w:rsidRPr="00CA0CC0" w14:paraId="0FAD7B03" w14:textId="77777777" w:rsidTr="000F0F12">
        <w:trPr>
          <w:trHeight w:val="1479"/>
        </w:trPr>
        <w:tc>
          <w:tcPr>
            <w:tcW w:w="9634" w:type="dxa"/>
            <w:gridSpan w:val="5"/>
            <w:noWrap/>
            <w:hideMark/>
          </w:tcPr>
          <w:p w14:paraId="1728B4D1" w14:textId="77777777" w:rsidR="000F0F12" w:rsidRPr="00CA0CC0" w:rsidRDefault="000F0F12" w:rsidP="000C046D">
            <w:pPr>
              <w:spacing w:before="40" w:after="40" w:line="320" w:lineRule="exact"/>
              <w:ind w:right="243"/>
              <w:jc w:val="both"/>
              <w:rPr>
                <w:rFonts w:asciiTheme="minorHAnsi" w:hAnsiTheme="minorHAnsi" w:cstheme="minorHAnsi"/>
                <w:color w:val="000000"/>
              </w:rPr>
            </w:pPr>
            <w:r w:rsidRPr="00CA0CC0">
              <w:rPr>
                <w:rFonts w:asciiTheme="minorHAnsi" w:hAnsiTheme="minorHAnsi" w:cstheme="minorHAnsi"/>
              </w:rPr>
              <w:t xml:space="preserve">I, </w:t>
            </w:r>
            <w:r w:rsidRPr="00CA0CC0">
              <w:rPr>
                <w:rFonts w:asciiTheme="minorHAnsi" w:hAnsiTheme="minorHAnsi" w:cstheme="minorHAnsi"/>
              </w:rPr>
              <w:fldChar w:fldCharType="begin">
                <w:ffData>
                  <w:name w:val=""/>
                  <w:enabled/>
                  <w:calcOnExit w:val="0"/>
                  <w:textInput>
                    <w:default w:val="Click here to insert name of Declarant"/>
                  </w:textInput>
                </w:ffData>
              </w:fldChar>
            </w:r>
            <w:r w:rsidRPr="00CA0CC0">
              <w:rPr>
                <w:rFonts w:asciiTheme="minorHAnsi" w:hAnsiTheme="minorHAnsi" w:cstheme="minorHAnsi"/>
              </w:rPr>
              <w:instrText xml:space="preserve"> FORMTEXT </w:instrText>
            </w:r>
            <w:r w:rsidRPr="00CA0CC0">
              <w:rPr>
                <w:rFonts w:asciiTheme="minorHAnsi" w:hAnsiTheme="minorHAnsi" w:cstheme="minorHAnsi"/>
              </w:rPr>
            </w:r>
            <w:r w:rsidRPr="00CA0CC0">
              <w:rPr>
                <w:rFonts w:asciiTheme="minorHAnsi" w:hAnsiTheme="minorHAnsi" w:cstheme="minorHAnsi"/>
              </w:rPr>
              <w:fldChar w:fldCharType="separate"/>
            </w:r>
            <w:r w:rsidRPr="00CA0CC0">
              <w:rPr>
                <w:rFonts w:asciiTheme="minorHAnsi" w:hAnsiTheme="minorHAnsi" w:cstheme="minorHAnsi"/>
                <w:noProof/>
              </w:rPr>
              <w:t>Click here to insert name of Declarant</w:t>
            </w:r>
            <w:r w:rsidRPr="00CA0CC0">
              <w:rPr>
                <w:rFonts w:asciiTheme="minorHAnsi" w:hAnsiTheme="minorHAnsi" w:cstheme="minorHAnsi"/>
              </w:rPr>
              <w:fldChar w:fldCharType="end"/>
            </w:r>
            <w:r w:rsidRPr="00CA0CC0">
              <w:rPr>
                <w:rFonts w:asciiTheme="minorHAnsi" w:hAnsiTheme="minorHAnsi" w:cstheme="minorHAnsi"/>
              </w:rPr>
              <w:t xml:space="preserve"> having been duly authorised by </w:t>
            </w:r>
            <w:r w:rsidRPr="00CA0CC0">
              <w:rPr>
                <w:rFonts w:asciiTheme="minorHAnsi" w:hAnsiTheme="minorHAnsi" w:cstheme="minorHAnsi"/>
              </w:rPr>
              <w:fldChar w:fldCharType="begin">
                <w:ffData>
                  <w:name w:val=""/>
                  <w:enabled/>
                  <w:calcOnExit w:val="0"/>
                  <w:textInput>
                    <w:default w:val="Click here to insert name of entity"/>
                  </w:textInput>
                </w:ffData>
              </w:fldChar>
            </w:r>
            <w:r w:rsidRPr="00CA0CC0">
              <w:rPr>
                <w:rFonts w:asciiTheme="minorHAnsi" w:hAnsiTheme="minorHAnsi" w:cstheme="minorHAnsi"/>
              </w:rPr>
              <w:instrText xml:space="preserve"> FORMTEXT </w:instrText>
            </w:r>
            <w:r w:rsidRPr="00CA0CC0">
              <w:rPr>
                <w:rFonts w:asciiTheme="minorHAnsi" w:hAnsiTheme="minorHAnsi" w:cstheme="minorHAnsi"/>
              </w:rPr>
            </w:r>
            <w:r w:rsidRPr="00CA0CC0">
              <w:rPr>
                <w:rFonts w:asciiTheme="minorHAnsi" w:hAnsiTheme="minorHAnsi" w:cstheme="minorHAnsi"/>
              </w:rPr>
              <w:fldChar w:fldCharType="separate"/>
            </w:r>
            <w:r w:rsidRPr="00CA0CC0">
              <w:rPr>
                <w:rFonts w:asciiTheme="minorHAnsi" w:hAnsiTheme="minorHAnsi" w:cstheme="minorHAnsi"/>
                <w:noProof/>
              </w:rPr>
              <w:t>Click here to insert name of entity</w:t>
            </w:r>
            <w:r w:rsidRPr="00CA0CC0">
              <w:rPr>
                <w:rFonts w:asciiTheme="minorHAnsi" w:hAnsiTheme="minorHAnsi" w:cstheme="minorHAnsi"/>
              </w:rPr>
              <w:fldChar w:fldCharType="end"/>
            </w:r>
            <w:r w:rsidRPr="00CA0CC0">
              <w:rPr>
                <w:rFonts w:asciiTheme="minorHAnsi" w:hAnsiTheme="minorHAnsi" w:cstheme="minorHAnsi"/>
              </w:rPr>
              <w:t xml:space="preserve">, sincerely declare that </w:t>
            </w:r>
            <w:r w:rsidRPr="00CA0CC0">
              <w:rPr>
                <w:rFonts w:asciiTheme="minorHAnsi" w:hAnsiTheme="minorHAnsi" w:cstheme="minorHAnsi"/>
              </w:rPr>
              <w:fldChar w:fldCharType="begin">
                <w:ffData>
                  <w:name w:val=""/>
                  <w:enabled/>
                  <w:calcOnExit w:val="0"/>
                  <w:textInput>
                    <w:default w:val="Click here to insert name of entity"/>
                  </w:textInput>
                </w:ffData>
              </w:fldChar>
            </w:r>
            <w:r w:rsidRPr="00CA0CC0">
              <w:rPr>
                <w:rFonts w:asciiTheme="minorHAnsi" w:hAnsiTheme="minorHAnsi" w:cstheme="minorHAnsi"/>
              </w:rPr>
              <w:instrText xml:space="preserve"> FORMTEXT </w:instrText>
            </w:r>
            <w:r w:rsidRPr="00CA0CC0">
              <w:rPr>
                <w:rFonts w:asciiTheme="minorHAnsi" w:hAnsiTheme="minorHAnsi" w:cstheme="minorHAnsi"/>
              </w:rPr>
            </w:r>
            <w:r w:rsidRPr="00CA0CC0">
              <w:rPr>
                <w:rFonts w:asciiTheme="minorHAnsi" w:hAnsiTheme="minorHAnsi" w:cstheme="minorHAnsi"/>
              </w:rPr>
              <w:fldChar w:fldCharType="separate"/>
            </w:r>
            <w:r w:rsidRPr="00CA0CC0">
              <w:rPr>
                <w:rFonts w:asciiTheme="minorHAnsi" w:hAnsiTheme="minorHAnsi" w:cstheme="minorHAnsi"/>
                <w:noProof/>
              </w:rPr>
              <w:t>Click here to insert name of entity</w:t>
            </w:r>
            <w:r w:rsidRPr="00CA0CC0">
              <w:rPr>
                <w:rFonts w:asciiTheme="minorHAnsi" w:hAnsiTheme="minorHAnsi" w:cstheme="minorHAnsi"/>
              </w:rPr>
              <w:fldChar w:fldCharType="end"/>
            </w:r>
            <w:r w:rsidRPr="00CA0CC0">
              <w:rPr>
                <w:rFonts w:asciiTheme="minorHAnsi" w:hAnsiTheme="minorHAnsi" w:cstheme="minorHAnsi"/>
                <w:i/>
                <w:iCs/>
              </w:rPr>
              <w:t xml:space="preserve"> </w:t>
            </w:r>
            <w:r w:rsidRPr="00CA0CC0">
              <w:rPr>
                <w:rFonts w:asciiTheme="minorHAnsi" w:hAnsiTheme="minorHAnsi" w:cstheme="minorHAnsi"/>
              </w:rPr>
              <w:t xml:space="preserve">itself or any person who has is a member of the administrative, management or supervisory body of </w:t>
            </w:r>
            <w:r w:rsidRPr="00CA0CC0">
              <w:rPr>
                <w:rFonts w:asciiTheme="minorHAnsi" w:hAnsiTheme="minorHAnsi" w:cstheme="minorHAnsi"/>
              </w:rPr>
              <w:fldChar w:fldCharType="begin">
                <w:ffData>
                  <w:name w:val=""/>
                  <w:enabled/>
                  <w:calcOnExit w:val="0"/>
                  <w:textInput>
                    <w:default w:val="Click here to insert name of entity"/>
                  </w:textInput>
                </w:ffData>
              </w:fldChar>
            </w:r>
            <w:r w:rsidRPr="00CA0CC0">
              <w:rPr>
                <w:rFonts w:asciiTheme="minorHAnsi" w:hAnsiTheme="minorHAnsi" w:cstheme="minorHAnsi"/>
              </w:rPr>
              <w:instrText xml:space="preserve"> FORMTEXT </w:instrText>
            </w:r>
            <w:r w:rsidRPr="00CA0CC0">
              <w:rPr>
                <w:rFonts w:asciiTheme="minorHAnsi" w:hAnsiTheme="minorHAnsi" w:cstheme="minorHAnsi"/>
              </w:rPr>
            </w:r>
            <w:r w:rsidRPr="00CA0CC0">
              <w:rPr>
                <w:rFonts w:asciiTheme="minorHAnsi" w:hAnsiTheme="minorHAnsi" w:cstheme="minorHAnsi"/>
              </w:rPr>
              <w:fldChar w:fldCharType="separate"/>
            </w:r>
            <w:r w:rsidRPr="00CA0CC0">
              <w:rPr>
                <w:rFonts w:asciiTheme="minorHAnsi" w:hAnsiTheme="minorHAnsi" w:cstheme="minorHAnsi"/>
                <w:noProof/>
              </w:rPr>
              <w:t>Click here to insert name of entity</w:t>
            </w:r>
            <w:r w:rsidRPr="00CA0CC0">
              <w:rPr>
                <w:rFonts w:asciiTheme="minorHAnsi" w:hAnsiTheme="minorHAnsi" w:cstheme="minorHAnsi"/>
              </w:rPr>
              <w:fldChar w:fldCharType="end"/>
            </w:r>
            <w:r w:rsidRPr="00CA0CC0">
              <w:rPr>
                <w:rFonts w:asciiTheme="minorHAnsi" w:hAnsiTheme="minorHAnsi" w:cstheme="minorHAnsi"/>
              </w:rPr>
              <w:t xml:space="preserve">or has powers of representation, decision or control in </w:t>
            </w:r>
            <w:r w:rsidRPr="00CA0CC0">
              <w:rPr>
                <w:rFonts w:asciiTheme="minorHAnsi" w:hAnsiTheme="minorHAnsi" w:cstheme="minorHAnsi"/>
              </w:rPr>
              <w:fldChar w:fldCharType="begin">
                <w:ffData>
                  <w:name w:val=""/>
                  <w:enabled/>
                  <w:calcOnExit w:val="0"/>
                  <w:textInput>
                    <w:default w:val="Click here to insert name of entity"/>
                  </w:textInput>
                </w:ffData>
              </w:fldChar>
            </w:r>
            <w:r w:rsidRPr="00CA0CC0">
              <w:rPr>
                <w:rFonts w:asciiTheme="minorHAnsi" w:hAnsiTheme="minorHAnsi" w:cstheme="minorHAnsi"/>
              </w:rPr>
              <w:instrText xml:space="preserve"> FORMTEXT </w:instrText>
            </w:r>
            <w:r w:rsidRPr="00CA0CC0">
              <w:rPr>
                <w:rFonts w:asciiTheme="minorHAnsi" w:hAnsiTheme="minorHAnsi" w:cstheme="minorHAnsi"/>
              </w:rPr>
            </w:r>
            <w:r w:rsidRPr="00CA0CC0">
              <w:rPr>
                <w:rFonts w:asciiTheme="minorHAnsi" w:hAnsiTheme="minorHAnsi" w:cstheme="minorHAnsi"/>
              </w:rPr>
              <w:fldChar w:fldCharType="separate"/>
            </w:r>
            <w:r w:rsidRPr="00CA0CC0">
              <w:rPr>
                <w:rFonts w:asciiTheme="minorHAnsi" w:hAnsiTheme="minorHAnsi" w:cstheme="minorHAnsi"/>
                <w:noProof/>
              </w:rPr>
              <w:t>Click here to insert name of entity</w:t>
            </w:r>
            <w:r w:rsidRPr="00CA0CC0">
              <w:rPr>
                <w:rFonts w:asciiTheme="minorHAnsi" w:hAnsiTheme="minorHAnsi" w:cstheme="minorHAnsi"/>
              </w:rPr>
              <w:fldChar w:fldCharType="end"/>
            </w:r>
          </w:p>
        </w:tc>
      </w:tr>
      <w:tr w:rsidR="000F0F12" w:rsidRPr="00CA0CC0" w14:paraId="50558080" w14:textId="77777777" w:rsidTr="009C4992">
        <w:tc>
          <w:tcPr>
            <w:tcW w:w="8075" w:type="dxa"/>
            <w:gridSpan w:val="3"/>
          </w:tcPr>
          <w:p w14:paraId="0D54E7B4" w14:textId="77777777" w:rsidR="000F0F12" w:rsidRPr="00CA0CC0" w:rsidRDefault="000F0F12" w:rsidP="000C046D">
            <w:pPr>
              <w:spacing w:before="40" w:after="40"/>
              <w:rPr>
                <w:rFonts w:asciiTheme="minorHAnsi" w:hAnsiTheme="minorHAnsi" w:cstheme="minorHAnsi"/>
              </w:rPr>
            </w:pPr>
          </w:p>
        </w:tc>
        <w:tc>
          <w:tcPr>
            <w:tcW w:w="709" w:type="dxa"/>
            <w:shd w:val="clear" w:color="auto" w:fill="403152" w:themeFill="accent4" w:themeFillShade="80"/>
            <w:vAlign w:val="center"/>
          </w:tcPr>
          <w:p w14:paraId="0D498E0E" w14:textId="77777777" w:rsidR="000F0F12" w:rsidRPr="00CA0CC0" w:rsidRDefault="000F0F12" w:rsidP="000C046D">
            <w:pPr>
              <w:spacing w:before="40" w:after="40"/>
              <w:jc w:val="center"/>
              <w:rPr>
                <w:rFonts w:asciiTheme="minorHAnsi" w:hAnsiTheme="minorHAnsi" w:cstheme="minorHAnsi"/>
                <w:b/>
                <w:color w:val="FFFFFF" w:themeColor="background1"/>
              </w:rPr>
            </w:pPr>
            <w:r w:rsidRPr="00CA0CC0">
              <w:rPr>
                <w:rFonts w:asciiTheme="minorHAnsi" w:hAnsiTheme="minorHAnsi" w:cstheme="minorHAnsi"/>
                <w:b/>
                <w:color w:val="FFFFFF" w:themeColor="background1"/>
              </w:rPr>
              <w:t>YES</w:t>
            </w:r>
          </w:p>
        </w:tc>
        <w:tc>
          <w:tcPr>
            <w:tcW w:w="850" w:type="dxa"/>
            <w:shd w:val="clear" w:color="auto" w:fill="403152" w:themeFill="accent4" w:themeFillShade="80"/>
            <w:vAlign w:val="center"/>
          </w:tcPr>
          <w:p w14:paraId="59DB6243" w14:textId="77777777" w:rsidR="000F0F12" w:rsidRPr="00CA0CC0" w:rsidRDefault="000F0F12" w:rsidP="000C046D">
            <w:pPr>
              <w:spacing w:before="40" w:after="40"/>
              <w:jc w:val="center"/>
              <w:rPr>
                <w:rFonts w:asciiTheme="minorHAnsi" w:hAnsiTheme="minorHAnsi" w:cstheme="minorHAnsi"/>
                <w:b/>
                <w:color w:val="FFFFFF" w:themeColor="background1"/>
              </w:rPr>
            </w:pPr>
            <w:r w:rsidRPr="00CA0CC0">
              <w:rPr>
                <w:rFonts w:asciiTheme="minorHAnsi" w:hAnsiTheme="minorHAnsi" w:cstheme="minorHAnsi"/>
                <w:b/>
                <w:color w:val="FFFFFF" w:themeColor="background1"/>
              </w:rPr>
              <w:t>NO</w:t>
            </w:r>
          </w:p>
        </w:tc>
      </w:tr>
      <w:tr w:rsidR="000F0F12" w:rsidRPr="00CA0CC0" w14:paraId="3AD48790" w14:textId="77777777" w:rsidTr="000F0F12">
        <w:tc>
          <w:tcPr>
            <w:tcW w:w="563" w:type="dxa"/>
          </w:tcPr>
          <w:p w14:paraId="7B2F985F"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(a)</w:t>
            </w:r>
          </w:p>
        </w:tc>
        <w:tc>
          <w:tcPr>
            <w:tcW w:w="7512" w:type="dxa"/>
            <w:gridSpan w:val="2"/>
          </w:tcPr>
          <w:p w14:paraId="6BF56799"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(Has never been the subject of a conviction for participation in a criminal organisation, as defined in Article 2 of Council Framework Decision 2008/841/JHA.</w:t>
            </w:r>
          </w:p>
        </w:tc>
        <w:tc>
          <w:tcPr>
            <w:tcW w:w="709" w:type="dxa"/>
          </w:tcPr>
          <w:p w14:paraId="409458C9" w14:textId="77777777" w:rsidR="000F0F12" w:rsidRPr="00CA0CC0" w:rsidRDefault="000F0F12" w:rsidP="000C046D">
            <w:pPr>
              <w:spacing w:before="40" w:after="40"/>
              <w:rPr>
                <w:rFonts w:asciiTheme="minorHAnsi" w:hAnsiTheme="minorHAnsi" w:cstheme="minorHAnsi"/>
              </w:rPr>
            </w:pPr>
          </w:p>
        </w:tc>
        <w:tc>
          <w:tcPr>
            <w:tcW w:w="850" w:type="dxa"/>
          </w:tcPr>
          <w:p w14:paraId="161EE8C5" w14:textId="77777777" w:rsidR="000F0F12" w:rsidRPr="00CA0CC0" w:rsidRDefault="000F0F12" w:rsidP="000C046D">
            <w:pPr>
              <w:spacing w:before="40" w:after="40"/>
              <w:rPr>
                <w:rFonts w:asciiTheme="minorHAnsi" w:hAnsiTheme="minorHAnsi" w:cstheme="minorHAnsi"/>
              </w:rPr>
            </w:pPr>
          </w:p>
        </w:tc>
      </w:tr>
      <w:tr w:rsidR="000F0F12" w:rsidRPr="00CA0CC0" w14:paraId="7E163D0C" w14:textId="77777777" w:rsidTr="000F0F12">
        <w:tc>
          <w:tcPr>
            <w:tcW w:w="563" w:type="dxa"/>
          </w:tcPr>
          <w:p w14:paraId="0661696C"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(b)</w:t>
            </w:r>
          </w:p>
        </w:tc>
        <w:tc>
          <w:tcPr>
            <w:tcW w:w="7512" w:type="dxa"/>
            <w:gridSpan w:val="2"/>
            <w:shd w:val="clear" w:color="auto" w:fill="auto"/>
            <w:vAlign w:val="center"/>
          </w:tcPr>
          <w:p w14:paraId="6215F9FF" w14:textId="77777777" w:rsidR="000F0F12" w:rsidRPr="00CA0CC0" w:rsidRDefault="000F0F12" w:rsidP="000C046D">
            <w:pPr>
              <w:spacing w:before="40" w:after="40"/>
              <w:ind w:right="243"/>
              <w:jc w:val="both"/>
              <w:rPr>
                <w:rFonts w:asciiTheme="minorHAnsi" w:hAnsiTheme="minorHAnsi" w:cstheme="minorHAnsi"/>
                <w:color w:val="000000"/>
              </w:rPr>
            </w:pPr>
            <w:r w:rsidRPr="00CA0CC0">
              <w:rPr>
                <w:rFonts w:asciiTheme="minorHAnsi" w:hAnsiTheme="minorHAnsi" w:cstheme="minorHAnsi"/>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Research Ireland or </w:t>
            </w:r>
            <w:r w:rsidRPr="00CA0CC0">
              <w:rPr>
                <w:rFonts w:asciiTheme="minorHAnsi" w:hAnsiTheme="minorHAnsi" w:cstheme="minorHAnsi"/>
              </w:rPr>
              <w:fldChar w:fldCharType="begin">
                <w:ffData>
                  <w:name w:val=""/>
                  <w:enabled/>
                  <w:calcOnExit w:val="0"/>
                  <w:textInput>
                    <w:default w:val="Click here to insert name of entity"/>
                  </w:textInput>
                </w:ffData>
              </w:fldChar>
            </w:r>
            <w:r w:rsidRPr="00CA0CC0">
              <w:rPr>
                <w:rFonts w:asciiTheme="minorHAnsi" w:hAnsiTheme="minorHAnsi" w:cstheme="minorHAnsi"/>
              </w:rPr>
              <w:instrText xml:space="preserve"> FORMTEXT </w:instrText>
            </w:r>
            <w:r w:rsidRPr="00CA0CC0">
              <w:rPr>
                <w:rFonts w:asciiTheme="minorHAnsi" w:hAnsiTheme="minorHAnsi" w:cstheme="minorHAnsi"/>
              </w:rPr>
            </w:r>
            <w:r w:rsidRPr="00CA0CC0">
              <w:rPr>
                <w:rFonts w:asciiTheme="minorHAnsi" w:hAnsiTheme="minorHAnsi" w:cstheme="minorHAnsi"/>
              </w:rPr>
              <w:fldChar w:fldCharType="separate"/>
            </w:r>
            <w:r w:rsidRPr="00CA0CC0">
              <w:rPr>
                <w:rFonts w:asciiTheme="minorHAnsi" w:hAnsiTheme="minorHAnsi" w:cstheme="minorHAnsi"/>
                <w:noProof/>
              </w:rPr>
              <w:t>Click here to insert name of entity</w:t>
            </w:r>
            <w:r w:rsidRPr="00CA0CC0">
              <w:rPr>
                <w:rFonts w:asciiTheme="minorHAnsi" w:hAnsiTheme="minorHAnsi" w:cstheme="minorHAnsi"/>
              </w:rPr>
              <w:fldChar w:fldCharType="end"/>
            </w:r>
          </w:p>
        </w:tc>
        <w:tc>
          <w:tcPr>
            <w:tcW w:w="709" w:type="dxa"/>
          </w:tcPr>
          <w:p w14:paraId="00249A76" w14:textId="77777777" w:rsidR="000F0F12" w:rsidRPr="00CA0CC0" w:rsidRDefault="000F0F12" w:rsidP="000C046D">
            <w:pPr>
              <w:spacing w:before="40" w:after="40"/>
              <w:rPr>
                <w:rFonts w:asciiTheme="minorHAnsi" w:hAnsiTheme="minorHAnsi" w:cstheme="minorHAnsi"/>
              </w:rPr>
            </w:pPr>
          </w:p>
        </w:tc>
        <w:tc>
          <w:tcPr>
            <w:tcW w:w="850" w:type="dxa"/>
          </w:tcPr>
          <w:p w14:paraId="174646C9" w14:textId="77777777" w:rsidR="000F0F12" w:rsidRPr="00CA0CC0" w:rsidRDefault="000F0F12" w:rsidP="000C046D">
            <w:pPr>
              <w:spacing w:before="40" w:after="40"/>
              <w:rPr>
                <w:rFonts w:asciiTheme="minorHAnsi" w:hAnsiTheme="minorHAnsi" w:cstheme="minorHAnsi"/>
              </w:rPr>
            </w:pPr>
          </w:p>
        </w:tc>
      </w:tr>
      <w:tr w:rsidR="000F0F12" w:rsidRPr="00CA0CC0" w14:paraId="5D5D9E24" w14:textId="77777777" w:rsidTr="000F0F12">
        <w:tc>
          <w:tcPr>
            <w:tcW w:w="563" w:type="dxa"/>
          </w:tcPr>
          <w:p w14:paraId="3630EE20"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(c)</w:t>
            </w:r>
          </w:p>
        </w:tc>
        <w:tc>
          <w:tcPr>
            <w:tcW w:w="7512" w:type="dxa"/>
            <w:gridSpan w:val="2"/>
            <w:shd w:val="clear" w:color="auto" w:fill="auto"/>
            <w:vAlign w:val="center"/>
          </w:tcPr>
          <w:p w14:paraId="0E2C1BEB" w14:textId="77777777" w:rsidR="000F0F12" w:rsidRPr="00CA0CC0" w:rsidRDefault="000F0F12" w:rsidP="000C046D">
            <w:pPr>
              <w:spacing w:before="40" w:after="40"/>
              <w:ind w:right="269"/>
              <w:jc w:val="both"/>
              <w:rPr>
                <w:rFonts w:asciiTheme="minorHAnsi" w:hAnsiTheme="minorHAnsi" w:cstheme="minorHAnsi"/>
                <w:color w:val="000000"/>
              </w:rPr>
            </w:pPr>
            <w:r w:rsidRPr="00CA0CC0">
              <w:rPr>
                <w:rFonts w:asciiTheme="minorHAnsi" w:hAnsiTheme="minorHAnsi" w:cstheme="minorHAnsi"/>
              </w:rPr>
              <w:t xml:space="preserve"> Has never been the subject of a conviction for fraud within the meaning of Article 1 of the Convention on the protection of the European Communities’ financial interests</w:t>
            </w:r>
          </w:p>
        </w:tc>
        <w:tc>
          <w:tcPr>
            <w:tcW w:w="709" w:type="dxa"/>
          </w:tcPr>
          <w:p w14:paraId="4D37B520" w14:textId="77777777" w:rsidR="000F0F12" w:rsidRPr="00CA0CC0" w:rsidRDefault="000F0F12" w:rsidP="000C046D">
            <w:pPr>
              <w:spacing w:before="40" w:after="40"/>
              <w:rPr>
                <w:rFonts w:asciiTheme="minorHAnsi" w:hAnsiTheme="minorHAnsi" w:cstheme="minorHAnsi"/>
              </w:rPr>
            </w:pPr>
          </w:p>
        </w:tc>
        <w:tc>
          <w:tcPr>
            <w:tcW w:w="850" w:type="dxa"/>
          </w:tcPr>
          <w:p w14:paraId="6D2C73A6" w14:textId="77777777" w:rsidR="000F0F12" w:rsidRPr="00CA0CC0" w:rsidRDefault="000F0F12" w:rsidP="000C046D">
            <w:pPr>
              <w:spacing w:before="40" w:after="40"/>
              <w:rPr>
                <w:rFonts w:asciiTheme="minorHAnsi" w:hAnsiTheme="minorHAnsi" w:cstheme="minorHAnsi"/>
              </w:rPr>
            </w:pPr>
          </w:p>
        </w:tc>
      </w:tr>
      <w:tr w:rsidR="000F0F12" w:rsidRPr="00CA0CC0" w14:paraId="00523772" w14:textId="77777777" w:rsidTr="000F0F12">
        <w:tc>
          <w:tcPr>
            <w:tcW w:w="563" w:type="dxa"/>
          </w:tcPr>
          <w:p w14:paraId="6B88A836"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(d)</w:t>
            </w:r>
          </w:p>
        </w:tc>
        <w:tc>
          <w:tcPr>
            <w:tcW w:w="7512" w:type="dxa"/>
            <w:gridSpan w:val="2"/>
            <w:shd w:val="clear" w:color="auto" w:fill="auto"/>
            <w:vAlign w:val="center"/>
          </w:tcPr>
          <w:p w14:paraId="74AA175A" w14:textId="77777777" w:rsidR="000F0F12" w:rsidRPr="00CA0CC0" w:rsidRDefault="000F0F12" w:rsidP="000C046D">
            <w:pPr>
              <w:spacing w:before="40" w:after="40"/>
              <w:ind w:right="269"/>
              <w:jc w:val="both"/>
              <w:rPr>
                <w:rFonts w:asciiTheme="minorHAnsi" w:hAnsiTheme="minorHAnsi" w:cstheme="minorHAnsi"/>
                <w:color w:val="000000"/>
              </w:rPr>
            </w:pPr>
            <w:r w:rsidRPr="00CA0CC0">
              <w:rPr>
                <w:rFonts w:asciiTheme="minorHAnsi" w:hAnsiTheme="minorHAnsi" w:cstheme="minorHAnsi"/>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c>
          <w:tcPr>
            <w:tcW w:w="709" w:type="dxa"/>
          </w:tcPr>
          <w:p w14:paraId="3C4EBBBA" w14:textId="77777777" w:rsidR="000F0F12" w:rsidRPr="00CA0CC0" w:rsidRDefault="000F0F12" w:rsidP="000C046D">
            <w:pPr>
              <w:spacing w:before="40" w:after="40"/>
              <w:rPr>
                <w:rFonts w:asciiTheme="minorHAnsi" w:hAnsiTheme="minorHAnsi" w:cstheme="minorHAnsi"/>
              </w:rPr>
            </w:pPr>
          </w:p>
        </w:tc>
        <w:tc>
          <w:tcPr>
            <w:tcW w:w="850" w:type="dxa"/>
          </w:tcPr>
          <w:p w14:paraId="338494EE" w14:textId="77777777" w:rsidR="000F0F12" w:rsidRPr="00CA0CC0" w:rsidRDefault="000F0F12" w:rsidP="000C046D">
            <w:pPr>
              <w:spacing w:before="40" w:after="40"/>
              <w:rPr>
                <w:rFonts w:asciiTheme="minorHAnsi" w:hAnsiTheme="minorHAnsi" w:cstheme="minorHAnsi"/>
              </w:rPr>
            </w:pPr>
          </w:p>
        </w:tc>
      </w:tr>
      <w:tr w:rsidR="000F0F12" w:rsidRPr="00CA0CC0" w14:paraId="5AE60D7F" w14:textId="77777777" w:rsidTr="000F0F12">
        <w:tc>
          <w:tcPr>
            <w:tcW w:w="563" w:type="dxa"/>
          </w:tcPr>
          <w:p w14:paraId="6D25C0BE"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(e)</w:t>
            </w:r>
          </w:p>
        </w:tc>
        <w:tc>
          <w:tcPr>
            <w:tcW w:w="7512" w:type="dxa"/>
            <w:gridSpan w:val="2"/>
            <w:shd w:val="clear" w:color="auto" w:fill="auto"/>
            <w:vAlign w:val="center"/>
          </w:tcPr>
          <w:p w14:paraId="5C6018EF" w14:textId="77777777" w:rsidR="000F0F12" w:rsidRPr="00CA0CC0" w:rsidRDefault="000F0F12" w:rsidP="000C046D">
            <w:pPr>
              <w:spacing w:before="40" w:after="40"/>
              <w:ind w:right="269"/>
              <w:jc w:val="both"/>
              <w:rPr>
                <w:rFonts w:asciiTheme="minorHAnsi" w:hAnsiTheme="minorHAnsi" w:cstheme="minorHAnsi"/>
                <w:color w:val="000000"/>
              </w:rPr>
            </w:pPr>
            <w:r w:rsidRPr="00CA0CC0">
              <w:rPr>
                <w:rFonts w:asciiTheme="minorHAnsi" w:hAnsiTheme="minorHAnsi" w:cstheme="minorHAnsi"/>
              </w:rPr>
              <w:t xml:space="preserve"> Has never been the subject of a conviction for money laundering or terrorist financing, as defined in Article 1 of Directive 2005/60/EC of the European Parliament and of the Council</w:t>
            </w:r>
          </w:p>
        </w:tc>
        <w:tc>
          <w:tcPr>
            <w:tcW w:w="709" w:type="dxa"/>
          </w:tcPr>
          <w:p w14:paraId="6DA95DDE" w14:textId="77777777" w:rsidR="000F0F12" w:rsidRPr="00CA0CC0" w:rsidRDefault="000F0F12" w:rsidP="000C046D">
            <w:pPr>
              <w:spacing w:before="40" w:after="40"/>
              <w:rPr>
                <w:rFonts w:asciiTheme="minorHAnsi" w:hAnsiTheme="minorHAnsi" w:cstheme="minorHAnsi"/>
              </w:rPr>
            </w:pPr>
          </w:p>
        </w:tc>
        <w:tc>
          <w:tcPr>
            <w:tcW w:w="850" w:type="dxa"/>
          </w:tcPr>
          <w:p w14:paraId="1582EDB6" w14:textId="77777777" w:rsidR="000F0F12" w:rsidRPr="00CA0CC0" w:rsidRDefault="000F0F12" w:rsidP="000C046D">
            <w:pPr>
              <w:spacing w:before="40" w:after="40"/>
              <w:rPr>
                <w:rFonts w:asciiTheme="minorHAnsi" w:hAnsiTheme="minorHAnsi" w:cstheme="minorHAnsi"/>
              </w:rPr>
            </w:pPr>
          </w:p>
        </w:tc>
      </w:tr>
      <w:tr w:rsidR="000F0F12" w:rsidRPr="00CA0CC0" w14:paraId="7A290628" w14:textId="77777777" w:rsidTr="000F0F12">
        <w:tc>
          <w:tcPr>
            <w:tcW w:w="563" w:type="dxa"/>
          </w:tcPr>
          <w:p w14:paraId="46A0ABAF"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(f)</w:t>
            </w:r>
          </w:p>
        </w:tc>
        <w:tc>
          <w:tcPr>
            <w:tcW w:w="7512" w:type="dxa"/>
            <w:gridSpan w:val="2"/>
            <w:shd w:val="clear" w:color="auto" w:fill="auto"/>
            <w:vAlign w:val="center"/>
          </w:tcPr>
          <w:p w14:paraId="1CE73DA8"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 xml:space="preserve"> Has never been the subject of a conviction for child labour and other forms of trafficking in human beings as defined in Article 2 of Directive 2011/36/EU of the European Parliament and of the Council</w:t>
            </w:r>
          </w:p>
        </w:tc>
        <w:tc>
          <w:tcPr>
            <w:tcW w:w="709" w:type="dxa"/>
          </w:tcPr>
          <w:p w14:paraId="6E350AC7" w14:textId="77777777" w:rsidR="000F0F12" w:rsidRPr="00CA0CC0" w:rsidRDefault="000F0F12" w:rsidP="000C046D">
            <w:pPr>
              <w:spacing w:before="40" w:after="40"/>
              <w:rPr>
                <w:rFonts w:asciiTheme="minorHAnsi" w:hAnsiTheme="minorHAnsi" w:cstheme="minorHAnsi"/>
              </w:rPr>
            </w:pPr>
          </w:p>
        </w:tc>
        <w:tc>
          <w:tcPr>
            <w:tcW w:w="850" w:type="dxa"/>
          </w:tcPr>
          <w:p w14:paraId="03EB6FB4" w14:textId="77777777" w:rsidR="000F0F12" w:rsidRPr="00CA0CC0" w:rsidRDefault="000F0F12" w:rsidP="000C046D">
            <w:pPr>
              <w:spacing w:before="40" w:after="40"/>
              <w:rPr>
                <w:rFonts w:asciiTheme="minorHAnsi" w:hAnsiTheme="minorHAnsi" w:cstheme="minorHAnsi"/>
              </w:rPr>
            </w:pPr>
          </w:p>
        </w:tc>
      </w:tr>
      <w:tr w:rsidR="000F0F12" w:rsidRPr="00CA0CC0" w14:paraId="204831D1" w14:textId="77777777" w:rsidTr="000F0F12">
        <w:tc>
          <w:tcPr>
            <w:tcW w:w="563" w:type="dxa"/>
          </w:tcPr>
          <w:p w14:paraId="12DE2E76"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(g)</w:t>
            </w:r>
          </w:p>
        </w:tc>
        <w:tc>
          <w:tcPr>
            <w:tcW w:w="7512" w:type="dxa"/>
            <w:gridSpan w:val="2"/>
            <w:shd w:val="clear" w:color="auto" w:fill="auto"/>
            <w:vAlign w:val="center"/>
          </w:tcPr>
          <w:p w14:paraId="70A91724"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 xml:space="preserve"> Is not in breach of its obligations relating to the payment of taxes or social security contributions.</w:t>
            </w:r>
          </w:p>
        </w:tc>
        <w:tc>
          <w:tcPr>
            <w:tcW w:w="709" w:type="dxa"/>
          </w:tcPr>
          <w:p w14:paraId="21E9BBB6" w14:textId="77777777" w:rsidR="000F0F12" w:rsidRPr="00CA0CC0" w:rsidRDefault="000F0F12" w:rsidP="000C046D">
            <w:pPr>
              <w:spacing w:before="40" w:after="40"/>
              <w:rPr>
                <w:rFonts w:asciiTheme="minorHAnsi" w:hAnsiTheme="minorHAnsi" w:cstheme="minorHAnsi"/>
              </w:rPr>
            </w:pPr>
          </w:p>
        </w:tc>
        <w:tc>
          <w:tcPr>
            <w:tcW w:w="850" w:type="dxa"/>
          </w:tcPr>
          <w:p w14:paraId="1ED303DF" w14:textId="77777777" w:rsidR="000F0F12" w:rsidRPr="00CA0CC0" w:rsidRDefault="000F0F12" w:rsidP="000C046D">
            <w:pPr>
              <w:spacing w:before="40" w:after="40"/>
              <w:rPr>
                <w:rFonts w:asciiTheme="minorHAnsi" w:hAnsiTheme="minorHAnsi" w:cstheme="minorHAnsi"/>
              </w:rPr>
            </w:pPr>
          </w:p>
        </w:tc>
      </w:tr>
      <w:tr w:rsidR="000F0F12" w:rsidRPr="00CA0CC0" w14:paraId="03E07751" w14:textId="77777777" w:rsidTr="000F0F12">
        <w:tc>
          <w:tcPr>
            <w:tcW w:w="563" w:type="dxa"/>
          </w:tcPr>
          <w:p w14:paraId="0CABF46C"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(h)</w:t>
            </w:r>
          </w:p>
        </w:tc>
        <w:tc>
          <w:tcPr>
            <w:tcW w:w="7512" w:type="dxa"/>
            <w:gridSpan w:val="2"/>
            <w:shd w:val="clear" w:color="auto" w:fill="auto"/>
            <w:vAlign w:val="center"/>
          </w:tcPr>
          <w:p w14:paraId="3BCC9060"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 xml:space="preserve">Has, in the performance of all public contracts, complied with applicable obligations in the field of environmental, social and labour law that apply at the place where the works are carried out or the services provided, </w:t>
            </w:r>
            <w:r w:rsidRPr="00CA0CC0">
              <w:rPr>
                <w:rFonts w:asciiTheme="minorHAnsi" w:hAnsiTheme="minorHAnsi" w:cstheme="minorHAnsi"/>
              </w:rPr>
              <w:lastRenderedPageBreak/>
              <w:t xml:space="preserve">that have been established by EU law, national law, collective agreements or by international, environmental, social and labour law listed in Schedule 7 of the European Union (Award of Public Authority Contracts) Regulations 2016 (Statutory Instrument 284 of 2016).  </w:t>
            </w:r>
          </w:p>
        </w:tc>
        <w:tc>
          <w:tcPr>
            <w:tcW w:w="709" w:type="dxa"/>
          </w:tcPr>
          <w:p w14:paraId="31CB951B" w14:textId="77777777" w:rsidR="000F0F12" w:rsidRPr="00CA0CC0" w:rsidRDefault="000F0F12" w:rsidP="000C046D">
            <w:pPr>
              <w:spacing w:before="40" w:after="40"/>
              <w:rPr>
                <w:rFonts w:asciiTheme="minorHAnsi" w:hAnsiTheme="minorHAnsi" w:cstheme="minorHAnsi"/>
              </w:rPr>
            </w:pPr>
          </w:p>
        </w:tc>
        <w:tc>
          <w:tcPr>
            <w:tcW w:w="850" w:type="dxa"/>
          </w:tcPr>
          <w:p w14:paraId="6A240BAA" w14:textId="77777777" w:rsidR="000F0F12" w:rsidRPr="00CA0CC0" w:rsidRDefault="000F0F12" w:rsidP="000C046D">
            <w:pPr>
              <w:spacing w:before="40" w:after="40"/>
              <w:rPr>
                <w:rFonts w:asciiTheme="minorHAnsi" w:hAnsiTheme="minorHAnsi" w:cstheme="minorHAnsi"/>
              </w:rPr>
            </w:pPr>
          </w:p>
        </w:tc>
      </w:tr>
      <w:tr w:rsidR="000F0F12" w:rsidRPr="00CA0CC0" w14:paraId="416AD8CE" w14:textId="77777777" w:rsidTr="000F0F12">
        <w:tc>
          <w:tcPr>
            <w:tcW w:w="563" w:type="dxa"/>
          </w:tcPr>
          <w:p w14:paraId="554E09E2"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w:t>
            </w:r>
            <w:proofErr w:type="spellStart"/>
            <w:r w:rsidRPr="00CA0CC0">
              <w:rPr>
                <w:rFonts w:asciiTheme="minorHAnsi" w:hAnsiTheme="minorHAnsi" w:cstheme="minorHAnsi"/>
              </w:rPr>
              <w:t>i</w:t>
            </w:r>
            <w:proofErr w:type="spellEnd"/>
            <w:r w:rsidRPr="00CA0CC0">
              <w:rPr>
                <w:rFonts w:asciiTheme="minorHAnsi" w:hAnsiTheme="minorHAnsi" w:cstheme="minorHAnsi"/>
              </w:rPr>
              <w:t>)</w:t>
            </w:r>
          </w:p>
        </w:tc>
        <w:tc>
          <w:tcPr>
            <w:tcW w:w="7512" w:type="dxa"/>
            <w:gridSpan w:val="2"/>
            <w:shd w:val="clear" w:color="auto" w:fill="auto"/>
            <w:vAlign w:val="center"/>
          </w:tcPr>
          <w:p w14:paraId="2DDE0A6E"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c>
          <w:tcPr>
            <w:tcW w:w="709" w:type="dxa"/>
          </w:tcPr>
          <w:p w14:paraId="3A42E3F2" w14:textId="77777777" w:rsidR="000F0F12" w:rsidRPr="00CA0CC0" w:rsidRDefault="000F0F12" w:rsidP="000C046D">
            <w:pPr>
              <w:spacing w:before="40" w:after="40"/>
              <w:rPr>
                <w:rFonts w:asciiTheme="minorHAnsi" w:hAnsiTheme="minorHAnsi" w:cstheme="minorHAnsi"/>
              </w:rPr>
            </w:pPr>
          </w:p>
        </w:tc>
        <w:tc>
          <w:tcPr>
            <w:tcW w:w="850" w:type="dxa"/>
          </w:tcPr>
          <w:p w14:paraId="332F876B" w14:textId="77777777" w:rsidR="000F0F12" w:rsidRPr="00CA0CC0" w:rsidRDefault="000F0F12" w:rsidP="000C046D">
            <w:pPr>
              <w:spacing w:before="40" w:after="40"/>
              <w:rPr>
                <w:rFonts w:asciiTheme="minorHAnsi" w:hAnsiTheme="minorHAnsi" w:cstheme="minorHAnsi"/>
              </w:rPr>
            </w:pPr>
          </w:p>
        </w:tc>
      </w:tr>
      <w:tr w:rsidR="000F0F12" w:rsidRPr="00CA0CC0" w14:paraId="542CC399" w14:textId="77777777" w:rsidTr="000F0F12">
        <w:tc>
          <w:tcPr>
            <w:tcW w:w="563" w:type="dxa"/>
          </w:tcPr>
          <w:p w14:paraId="3B0C34DF"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(j)</w:t>
            </w:r>
          </w:p>
        </w:tc>
        <w:tc>
          <w:tcPr>
            <w:tcW w:w="7512" w:type="dxa"/>
            <w:gridSpan w:val="2"/>
            <w:shd w:val="clear" w:color="auto" w:fill="auto"/>
            <w:vAlign w:val="center"/>
          </w:tcPr>
          <w:p w14:paraId="5E552747"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Is not guilty of grave professional misconduct.</w:t>
            </w:r>
          </w:p>
        </w:tc>
        <w:tc>
          <w:tcPr>
            <w:tcW w:w="709" w:type="dxa"/>
          </w:tcPr>
          <w:p w14:paraId="03D0A796" w14:textId="77777777" w:rsidR="000F0F12" w:rsidRPr="00CA0CC0" w:rsidRDefault="000F0F12" w:rsidP="000C046D">
            <w:pPr>
              <w:spacing w:before="40" w:after="40"/>
              <w:rPr>
                <w:rFonts w:asciiTheme="minorHAnsi" w:hAnsiTheme="minorHAnsi" w:cstheme="minorHAnsi"/>
              </w:rPr>
            </w:pPr>
          </w:p>
        </w:tc>
        <w:tc>
          <w:tcPr>
            <w:tcW w:w="850" w:type="dxa"/>
          </w:tcPr>
          <w:p w14:paraId="76B9E255" w14:textId="77777777" w:rsidR="000F0F12" w:rsidRPr="00CA0CC0" w:rsidRDefault="000F0F12" w:rsidP="000C046D">
            <w:pPr>
              <w:spacing w:before="40" w:after="40"/>
              <w:rPr>
                <w:rFonts w:asciiTheme="minorHAnsi" w:hAnsiTheme="minorHAnsi" w:cstheme="minorHAnsi"/>
              </w:rPr>
            </w:pPr>
          </w:p>
        </w:tc>
      </w:tr>
      <w:tr w:rsidR="000F0F12" w:rsidRPr="00CA0CC0" w14:paraId="3CDD6324" w14:textId="77777777" w:rsidTr="000F0F12">
        <w:tc>
          <w:tcPr>
            <w:tcW w:w="563" w:type="dxa"/>
          </w:tcPr>
          <w:p w14:paraId="5458B400"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(k)</w:t>
            </w:r>
          </w:p>
        </w:tc>
        <w:tc>
          <w:tcPr>
            <w:tcW w:w="7512" w:type="dxa"/>
            <w:gridSpan w:val="2"/>
            <w:shd w:val="clear" w:color="auto" w:fill="auto"/>
            <w:vAlign w:val="center"/>
          </w:tcPr>
          <w:p w14:paraId="69FE41A8"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Has not entered into agreements with other economic operators aimed at distorting competition.</w:t>
            </w:r>
          </w:p>
        </w:tc>
        <w:tc>
          <w:tcPr>
            <w:tcW w:w="709" w:type="dxa"/>
          </w:tcPr>
          <w:p w14:paraId="5A29CC2E" w14:textId="77777777" w:rsidR="000F0F12" w:rsidRPr="00CA0CC0" w:rsidRDefault="000F0F12" w:rsidP="000C046D">
            <w:pPr>
              <w:spacing w:before="40" w:after="40"/>
              <w:rPr>
                <w:rFonts w:asciiTheme="minorHAnsi" w:hAnsiTheme="minorHAnsi" w:cstheme="minorHAnsi"/>
              </w:rPr>
            </w:pPr>
          </w:p>
        </w:tc>
        <w:tc>
          <w:tcPr>
            <w:tcW w:w="850" w:type="dxa"/>
          </w:tcPr>
          <w:p w14:paraId="108AEE1C" w14:textId="77777777" w:rsidR="000F0F12" w:rsidRPr="00CA0CC0" w:rsidRDefault="000F0F12" w:rsidP="000C046D">
            <w:pPr>
              <w:spacing w:before="40" w:after="40"/>
              <w:rPr>
                <w:rFonts w:asciiTheme="minorHAnsi" w:hAnsiTheme="minorHAnsi" w:cstheme="minorHAnsi"/>
              </w:rPr>
            </w:pPr>
          </w:p>
        </w:tc>
      </w:tr>
      <w:tr w:rsidR="000F0F12" w:rsidRPr="00CA0CC0" w14:paraId="7E5DD853" w14:textId="77777777" w:rsidTr="000F0F12">
        <w:tc>
          <w:tcPr>
            <w:tcW w:w="563" w:type="dxa"/>
          </w:tcPr>
          <w:p w14:paraId="1431340C"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(l)</w:t>
            </w:r>
          </w:p>
        </w:tc>
        <w:tc>
          <w:tcPr>
            <w:tcW w:w="7512" w:type="dxa"/>
            <w:gridSpan w:val="2"/>
            <w:shd w:val="clear" w:color="auto" w:fill="auto"/>
            <w:vAlign w:val="center"/>
          </w:tcPr>
          <w:p w14:paraId="3EA66D47"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Is not aware of any conflict of interest due to its participation in the Competition.</w:t>
            </w:r>
          </w:p>
        </w:tc>
        <w:tc>
          <w:tcPr>
            <w:tcW w:w="709" w:type="dxa"/>
          </w:tcPr>
          <w:p w14:paraId="11BB0A1F" w14:textId="77777777" w:rsidR="000F0F12" w:rsidRPr="00CA0CC0" w:rsidRDefault="000F0F12" w:rsidP="000C046D">
            <w:pPr>
              <w:spacing w:before="40" w:after="40"/>
              <w:rPr>
                <w:rFonts w:asciiTheme="minorHAnsi" w:hAnsiTheme="minorHAnsi" w:cstheme="minorHAnsi"/>
              </w:rPr>
            </w:pPr>
          </w:p>
        </w:tc>
        <w:tc>
          <w:tcPr>
            <w:tcW w:w="850" w:type="dxa"/>
          </w:tcPr>
          <w:p w14:paraId="4F800C1F" w14:textId="77777777" w:rsidR="000F0F12" w:rsidRPr="00CA0CC0" w:rsidRDefault="000F0F12" w:rsidP="000C046D">
            <w:pPr>
              <w:spacing w:before="40" w:after="40"/>
              <w:rPr>
                <w:rFonts w:asciiTheme="minorHAnsi" w:hAnsiTheme="minorHAnsi" w:cstheme="minorHAnsi"/>
              </w:rPr>
            </w:pPr>
          </w:p>
        </w:tc>
      </w:tr>
      <w:tr w:rsidR="000F0F12" w:rsidRPr="00CA0CC0" w14:paraId="479DF2A1" w14:textId="77777777" w:rsidTr="000F0F12">
        <w:tc>
          <w:tcPr>
            <w:tcW w:w="563" w:type="dxa"/>
          </w:tcPr>
          <w:p w14:paraId="7140EAE6"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(m)</w:t>
            </w:r>
          </w:p>
        </w:tc>
        <w:tc>
          <w:tcPr>
            <w:tcW w:w="7512" w:type="dxa"/>
            <w:gridSpan w:val="2"/>
            <w:shd w:val="clear" w:color="auto" w:fill="auto"/>
            <w:vAlign w:val="center"/>
          </w:tcPr>
          <w:p w14:paraId="62807868"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Has not had any prior involvement in the preparation of the Competition.</w:t>
            </w:r>
          </w:p>
        </w:tc>
        <w:tc>
          <w:tcPr>
            <w:tcW w:w="709" w:type="dxa"/>
          </w:tcPr>
          <w:p w14:paraId="75981B8C" w14:textId="77777777" w:rsidR="000F0F12" w:rsidRPr="00CA0CC0" w:rsidRDefault="000F0F12" w:rsidP="000C046D">
            <w:pPr>
              <w:spacing w:before="40" w:after="40"/>
              <w:rPr>
                <w:rFonts w:asciiTheme="minorHAnsi" w:hAnsiTheme="minorHAnsi" w:cstheme="minorHAnsi"/>
              </w:rPr>
            </w:pPr>
          </w:p>
        </w:tc>
        <w:tc>
          <w:tcPr>
            <w:tcW w:w="850" w:type="dxa"/>
          </w:tcPr>
          <w:p w14:paraId="6765CE08" w14:textId="77777777" w:rsidR="000F0F12" w:rsidRPr="00CA0CC0" w:rsidRDefault="000F0F12" w:rsidP="000C046D">
            <w:pPr>
              <w:spacing w:before="40" w:after="40"/>
              <w:rPr>
                <w:rFonts w:asciiTheme="minorHAnsi" w:hAnsiTheme="minorHAnsi" w:cstheme="minorHAnsi"/>
              </w:rPr>
            </w:pPr>
          </w:p>
        </w:tc>
      </w:tr>
      <w:tr w:rsidR="000F0F12" w:rsidRPr="00CA0CC0" w14:paraId="2E8C8BFF" w14:textId="77777777" w:rsidTr="000F0F12">
        <w:tc>
          <w:tcPr>
            <w:tcW w:w="563" w:type="dxa"/>
          </w:tcPr>
          <w:p w14:paraId="1171EFA5"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(n)</w:t>
            </w:r>
          </w:p>
        </w:tc>
        <w:tc>
          <w:tcPr>
            <w:tcW w:w="7512" w:type="dxa"/>
            <w:gridSpan w:val="2"/>
            <w:shd w:val="clear" w:color="auto" w:fill="auto"/>
            <w:vAlign w:val="center"/>
          </w:tcPr>
          <w:p w14:paraId="5B0348A8"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709" w:type="dxa"/>
          </w:tcPr>
          <w:p w14:paraId="28074C52" w14:textId="77777777" w:rsidR="000F0F12" w:rsidRPr="00CA0CC0" w:rsidRDefault="000F0F12" w:rsidP="000C046D">
            <w:pPr>
              <w:spacing w:before="40" w:after="40"/>
              <w:rPr>
                <w:rFonts w:asciiTheme="minorHAnsi" w:hAnsiTheme="minorHAnsi" w:cstheme="minorHAnsi"/>
              </w:rPr>
            </w:pPr>
          </w:p>
        </w:tc>
        <w:tc>
          <w:tcPr>
            <w:tcW w:w="850" w:type="dxa"/>
          </w:tcPr>
          <w:p w14:paraId="3B079FDC" w14:textId="77777777" w:rsidR="000F0F12" w:rsidRPr="00CA0CC0" w:rsidRDefault="000F0F12" w:rsidP="000C046D">
            <w:pPr>
              <w:spacing w:before="40" w:after="40"/>
              <w:rPr>
                <w:rFonts w:asciiTheme="minorHAnsi" w:hAnsiTheme="minorHAnsi" w:cstheme="minorHAnsi"/>
              </w:rPr>
            </w:pPr>
          </w:p>
        </w:tc>
      </w:tr>
      <w:tr w:rsidR="000F0F12" w:rsidRPr="00CA0CC0" w14:paraId="3B8E4D7B" w14:textId="77777777" w:rsidTr="000F0F12">
        <w:tc>
          <w:tcPr>
            <w:tcW w:w="563" w:type="dxa"/>
          </w:tcPr>
          <w:p w14:paraId="60E37DA4"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(0)</w:t>
            </w:r>
          </w:p>
        </w:tc>
        <w:tc>
          <w:tcPr>
            <w:tcW w:w="7512" w:type="dxa"/>
            <w:gridSpan w:val="2"/>
            <w:shd w:val="clear" w:color="auto" w:fill="auto"/>
            <w:vAlign w:val="center"/>
          </w:tcPr>
          <w:p w14:paraId="1257EBC6"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c>
          <w:tcPr>
            <w:tcW w:w="709" w:type="dxa"/>
          </w:tcPr>
          <w:p w14:paraId="51FCD3AF" w14:textId="77777777" w:rsidR="000F0F12" w:rsidRPr="00CA0CC0" w:rsidRDefault="000F0F12" w:rsidP="000C046D">
            <w:pPr>
              <w:spacing w:before="40" w:after="40"/>
              <w:rPr>
                <w:rFonts w:asciiTheme="minorHAnsi" w:hAnsiTheme="minorHAnsi" w:cstheme="minorHAnsi"/>
              </w:rPr>
            </w:pPr>
          </w:p>
        </w:tc>
        <w:tc>
          <w:tcPr>
            <w:tcW w:w="850" w:type="dxa"/>
          </w:tcPr>
          <w:p w14:paraId="6B51C8B9" w14:textId="77777777" w:rsidR="000F0F12" w:rsidRPr="00CA0CC0" w:rsidRDefault="000F0F12" w:rsidP="000C046D">
            <w:pPr>
              <w:spacing w:before="40" w:after="40"/>
              <w:rPr>
                <w:rFonts w:asciiTheme="minorHAnsi" w:hAnsiTheme="minorHAnsi" w:cstheme="minorHAnsi"/>
              </w:rPr>
            </w:pPr>
          </w:p>
        </w:tc>
      </w:tr>
      <w:tr w:rsidR="000F0F12" w:rsidRPr="00CA0CC0" w14:paraId="3A72919E" w14:textId="77777777" w:rsidTr="000F0F12">
        <w:tc>
          <w:tcPr>
            <w:tcW w:w="563" w:type="dxa"/>
          </w:tcPr>
          <w:p w14:paraId="5D3F2D4A"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(p)</w:t>
            </w:r>
          </w:p>
        </w:tc>
        <w:tc>
          <w:tcPr>
            <w:tcW w:w="7512" w:type="dxa"/>
            <w:gridSpan w:val="2"/>
            <w:shd w:val="clear" w:color="auto" w:fill="auto"/>
            <w:vAlign w:val="center"/>
          </w:tcPr>
          <w:p w14:paraId="5BB96645" w14:textId="77777777" w:rsidR="000F0F12" w:rsidRPr="00CA0CC0" w:rsidRDefault="000F0F12" w:rsidP="000C046D">
            <w:pPr>
              <w:spacing w:before="40" w:after="40"/>
              <w:ind w:right="243"/>
              <w:jc w:val="both"/>
              <w:rPr>
                <w:rFonts w:asciiTheme="minorHAnsi" w:hAnsiTheme="minorHAnsi" w:cstheme="minorHAnsi"/>
              </w:rPr>
            </w:pPr>
            <w:r w:rsidRPr="00CA0CC0">
              <w:rPr>
                <w:rFonts w:asciiTheme="minorHAnsi" w:hAnsiTheme="minorHAnsi" w:cstheme="minorHAnsi"/>
              </w:rPr>
              <w:t>Has not undertaken to unduly influence the decision-making process of the Contracting Authority in respect of the Competition, or obtain confidential information that may confer upon its undue advantages in respect of the Competition; or negligently provided misleading information that may have a material influence on decisions concerning exclusion, selection or award.</w:t>
            </w:r>
          </w:p>
        </w:tc>
        <w:tc>
          <w:tcPr>
            <w:tcW w:w="709" w:type="dxa"/>
          </w:tcPr>
          <w:p w14:paraId="72953E9A" w14:textId="77777777" w:rsidR="000F0F12" w:rsidRPr="00CA0CC0" w:rsidRDefault="000F0F12" w:rsidP="000C046D">
            <w:pPr>
              <w:spacing w:before="40" w:after="40"/>
              <w:rPr>
                <w:rFonts w:asciiTheme="minorHAnsi" w:hAnsiTheme="minorHAnsi" w:cstheme="minorHAnsi"/>
              </w:rPr>
            </w:pPr>
          </w:p>
        </w:tc>
        <w:tc>
          <w:tcPr>
            <w:tcW w:w="850" w:type="dxa"/>
          </w:tcPr>
          <w:p w14:paraId="628F9C78" w14:textId="77777777" w:rsidR="000F0F12" w:rsidRPr="00CA0CC0" w:rsidRDefault="000F0F12" w:rsidP="000C046D">
            <w:pPr>
              <w:spacing w:before="40" w:after="40"/>
              <w:rPr>
                <w:rFonts w:asciiTheme="minorHAnsi" w:hAnsiTheme="minorHAnsi" w:cstheme="minorHAnsi"/>
              </w:rPr>
            </w:pPr>
          </w:p>
        </w:tc>
      </w:tr>
      <w:tr w:rsidR="000F0F12" w:rsidRPr="00CA0CC0" w14:paraId="0B85786A" w14:textId="77777777" w:rsidTr="000F0F12">
        <w:tc>
          <w:tcPr>
            <w:tcW w:w="9634" w:type="dxa"/>
            <w:gridSpan w:val="5"/>
          </w:tcPr>
          <w:p w14:paraId="5849350F" w14:textId="77777777" w:rsidR="000F0F12" w:rsidRPr="00CA0CC0" w:rsidRDefault="000F0F12" w:rsidP="000C046D">
            <w:pPr>
              <w:spacing w:before="40" w:after="40"/>
              <w:rPr>
                <w:rFonts w:asciiTheme="minorHAnsi" w:hAnsiTheme="minorHAnsi" w:cstheme="minorHAnsi"/>
              </w:rPr>
            </w:pPr>
            <w:r w:rsidRPr="00CA0CC0">
              <w:rPr>
                <w:rFonts w:asciiTheme="minorHAnsi" w:hAnsiTheme="minorHAnsi" w:cstheme="minorHAnsi"/>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0F0F12" w:rsidRPr="00CA0CC0" w14:paraId="5DAC71EC" w14:textId="77777777" w:rsidTr="000F0F12">
        <w:trPr>
          <w:trHeight w:val="737"/>
        </w:trPr>
        <w:tc>
          <w:tcPr>
            <w:tcW w:w="4570" w:type="dxa"/>
            <w:gridSpan w:val="2"/>
          </w:tcPr>
          <w:p w14:paraId="5F0A4D9F" w14:textId="77777777" w:rsidR="001A2182" w:rsidRDefault="001A2182" w:rsidP="000C046D">
            <w:pPr>
              <w:spacing w:before="120"/>
              <w:rPr>
                <w:rFonts w:asciiTheme="minorHAnsi" w:hAnsiTheme="minorHAnsi" w:cstheme="minorHAnsi"/>
              </w:rPr>
            </w:pPr>
          </w:p>
          <w:p w14:paraId="4F25C08F" w14:textId="543A638F" w:rsidR="000F0F12" w:rsidRPr="00CA0CC0" w:rsidRDefault="000F0F12" w:rsidP="000C046D">
            <w:pPr>
              <w:spacing w:before="120"/>
              <w:rPr>
                <w:rFonts w:asciiTheme="minorHAnsi" w:hAnsiTheme="minorHAnsi" w:cstheme="minorHAnsi"/>
              </w:rPr>
            </w:pPr>
            <w:r w:rsidRPr="00CA0CC0">
              <w:rPr>
                <w:rFonts w:asciiTheme="minorHAnsi" w:hAnsiTheme="minorHAnsi" w:cstheme="minorHAnsi"/>
              </w:rPr>
              <w:t>__________________</w:t>
            </w:r>
          </w:p>
          <w:p w14:paraId="7658FD72" w14:textId="77777777" w:rsidR="000F0F12" w:rsidRPr="00CA0CC0" w:rsidRDefault="000F0F12" w:rsidP="000F0F12">
            <w:pPr>
              <w:rPr>
                <w:rFonts w:asciiTheme="minorHAnsi" w:hAnsiTheme="minorHAnsi" w:cstheme="minorHAnsi"/>
                <w:b/>
                <w:i/>
              </w:rPr>
            </w:pPr>
            <w:r w:rsidRPr="00CA0CC0">
              <w:rPr>
                <w:rFonts w:asciiTheme="minorHAnsi" w:hAnsiTheme="minorHAnsi" w:cstheme="minorHAnsi"/>
                <w:b/>
                <w:i/>
              </w:rPr>
              <w:t>Signature of Declarant</w:t>
            </w:r>
          </w:p>
        </w:tc>
        <w:tc>
          <w:tcPr>
            <w:tcW w:w="5064" w:type="dxa"/>
            <w:gridSpan w:val="3"/>
          </w:tcPr>
          <w:p w14:paraId="4BB5C8EA" w14:textId="77777777" w:rsidR="000F0F12" w:rsidRPr="00CA0CC0" w:rsidRDefault="000F0F12" w:rsidP="000F0F12">
            <w:pPr>
              <w:spacing w:before="120" w:after="120"/>
              <w:rPr>
                <w:rFonts w:asciiTheme="minorHAnsi" w:hAnsiTheme="minorHAnsi" w:cstheme="minorHAnsi"/>
              </w:rPr>
            </w:pPr>
            <w:r w:rsidRPr="00CA0CC0">
              <w:rPr>
                <w:rFonts w:asciiTheme="minorHAnsi" w:hAnsiTheme="minorHAnsi" w:cstheme="minorHAnsi"/>
              </w:rPr>
              <w:t xml:space="preserve"> </w:t>
            </w:r>
          </w:p>
          <w:p w14:paraId="505AF690" w14:textId="691452B5" w:rsidR="000F0F12" w:rsidRPr="00CA0CC0" w:rsidRDefault="000F0F12" w:rsidP="000F0F12">
            <w:pPr>
              <w:spacing w:before="120" w:after="120"/>
              <w:rPr>
                <w:rFonts w:asciiTheme="minorHAnsi" w:hAnsiTheme="minorHAnsi" w:cstheme="minorHAnsi"/>
              </w:rPr>
            </w:pPr>
            <w:r w:rsidRPr="00CA0CC0">
              <w:rPr>
                <w:rFonts w:asciiTheme="minorHAnsi" w:hAnsiTheme="minorHAnsi" w:cstheme="minorHAnsi"/>
              </w:rPr>
              <w:t>___________________________________</w:t>
            </w:r>
          </w:p>
          <w:p w14:paraId="4CB1D7B1" w14:textId="77777777" w:rsidR="000F0F12" w:rsidRPr="00CA0CC0" w:rsidRDefault="000F0F12" w:rsidP="000F0F12">
            <w:pPr>
              <w:rPr>
                <w:rFonts w:asciiTheme="minorHAnsi" w:hAnsiTheme="minorHAnsi" w:cstheme="minorHAnsi"/>
                <w:b/>
                <w:i/>
              </w:rPr>
            </w:pPr>
            <w:r w:rsidRPr="00CA0CC0">
              <w:rPr>
                <w:rFonts w:asciiTheme="minorHAnsi" w:hAnsiTheme="minorHAnsi" w:cstheme="minorHAnsi"/>
                <w:b/>
                <w:i/>
              </w:rPr>
              <w:t xml:space="preserve">Name of Declarant in print or block capitals </w:t>
            </w:r>
          </w:p>
        </w:tc>
      </w:tr>
      <w:tr w:rsidR="000F0F12" w:rsidRPr="00CA0CC0" w14:paraId="03C13A5E" w14:textId="77777777" w:rsidTr="000F0F12">
        <w:trPr>
          <w:trHeight w:val="567"/>
        </w:trPr>
        <w:tc>
          <w:tcPr>
            <w:tcW w:w="4570" w:type="dxa"/>
            <w:gridSpan w:val="2"/>
            <w:vAlign w:val="center"/>
          </w:tcPr>
          <w:p w14:paraId="3B9B55A8" w14:textId="77777777" w:rsidR="000F0F12" w:rsidRPr="00CA0CC0" w:rsidRDefault="000F0F12" w:rsidP="000F0F12">
            <w:pPr>
              <w:rPr>
                <w:rFonts w:asciiTheme="minorHAnsi" w:hAnsiTheme="minorHAnsi" w:cstheme="minorHAnsi"/>
                <w:b/>
              </w:rPr>
            </w:pPr>
            <w:r w:rsidRPr="00CA0CC0">
              <w:rPr>
                <w:rFonts w:asciiTheme="minorHAnsi" w:hAnsiTheme="minorHAnsi" w:cstheme="minorHAnsi"/>
                <w:b/>
              </w:rPr>
              <w:t xml:space="preserve">Date </w:t>
            </w:r>
          </w:p>
        </w:tc>
        <w:tc>
          <w:tcPr>
            <w:tcW w:w="5064" w:type="dxa"/>
            <w:gridSpan w:val="3"/>
          </w:tcPr>
          <w:p w14:paraId="5131EF96" w14:textId="77777777" w:rsidR="000F0F12" w:rsidRPr="00CA0CC0" w:rsidRDefault="000F0F12" w:rsidP="000C046D">
            <w:pPr>
              <w:spacing w:before="120" w:after="120"/>
              <w:rPr>
                <w:rFonts w:asciiTheme="minorHAnsi" w:hAnsiTheme="minorHAnsi" w:cstheme="minorHAnsi"/>
              </w:rPr>
            </w:pPr>
          </w:p>
        </w:tc>
      </w:tr>
    </w:tbl>
    <w:p w14:paraId="061546DF" w14:textId="77777777" w:rsidR="00417A0D" w:rsidRPr="00CA0CC0" w:rsidRDefault="00417A0D" w:rsidP="00F6074F">
      <w:pPr>
        <w:rPr>
          <w:rFonts w:asciiTheme="minorHAnsi" w:eastAsia="Calibri" w:hAnsiTheme="minorHAnsi" w:cstheme="minorHAnsi"/>
          <w:b/>
          <w:sz w:val="22"/>
          <w:szCs w:val="22"/>
        </w:rPr>
      </w:pPr>
    </w:p>
    <w:sectPr w:rsidR="00417A0D" w:rsidRPr="00CA0CC0" w:rsidSect="00F955E6">
      <w:pgSz w:w="12240" w:h="15840"/>
      <w:pgMar w:top="851" w:right="900" w:bottom="1135" w:left="1276" w:header="397"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546F1" w14:textId="77777777" w:rsidR="005C424C" w:rsidRDefault="005C424C">
      <w:r>
        <w:separator/>
      </w:r>
    </w:p>
  </w:endnote>
  <w:endnote w:type="continuationSeparator" w:id="0">
    <w:p w14:paraId="061546F3" w14:textId="77777777" w:rsidR="005C424C" w:rsidRDefault="005C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546E7" w14:textId="77777777" w:rsidR="005C424C" w:rsidRDefault="005C424C">
    <w:pPr>
      <w:pBdr>
        <w:top w:val="nil"/>
        <w:left w:val="nil"/>
        <w:bottom w:val="nil"/>
        <w:right w:val="nil"/>
        <w:between w:val="nil"/>
      </w:pBdr>
      <w:tabs>
        <w:tab w:val="center" w:pos="4153"/>
        <w:tab w:val="right" w:pos="8306"/>
      </w:tabs>
      <w:jc w:val="right"/>
      <w:rPr>
        <w:color w:val="000000"/>
      </w:rPr>
    </w:pPr>
    <w:r>
      <w:rPr>
        <w:color w:val="000000"/>
      </w:rPr>
      <w:fldChar w:fldCharType="begin"/>
    </w:r>
    <w:r>
      <w:rPr>
        <w:color w:val="000000"/>
      </w:rPr>
      <w:instrText>PAGE</w:instrText>
    </w:r>
    <w:r>
      <w:rPr>
        <w:color w:val="000000"/>
      </w:rPr>
      <w:fldChar w:fldCharType="end"/>
    </w:r>
  </w:p>
  <w:p w14:paraId="061546E8" w14:textId="77777777" w:rsidR="005C424C" w:rsidRDefault="005C424C">
    <w:pPr>
      <w:pBdr>
        <w:top w:val="nil"/>
        <w:left w:val="nil"/>
        <w:bottom w:val="nil"/>
        <w:right w:val="nil"/>
        <w:between w:val="nil"/>
      </w:pBdr>
      <w:tabs>
        <w:tab w:val="center" w:pos="4153"/>
        <w:tab w:val="right" w:pos="830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546E9" w14:textId="279BE0E9" w:rsidR="005C424C" w:rsidRDefault="005C424C">
    <w:pPr>
      <w:pBdr>
        <w:top w:val="nil"/>
        <w:left w:val="nil"/>
        <w:bottom w:val="nil"/>
        <w:right w:val="nil"/>
        <w:between w:val="nil"/>
      </w:pBdr>
      <w:tabs>
        <w:tab w:val="center" w:pos="4153"/>
        <w:tab w:val="right" w:pos="8306"/>
      </w:tabs>
      <w:jc w:val="right"/>
      <w:rPr>
        <w:color w:val="000000"/>
      </w:rPr>
    </w:pPr>
    <w:r>
      <w:rPr>
        <w:rFonts w:ascii="Calibri" w:eastAsia="Calibri" w:hAnsi="Calibri" w:cs="Calibri"/>
        <w:color w:val="0070C0"/>
        <w:sz w:val="18"/>
        <w:szCs w:val="18"/>
      </w:rPr>
      <w:t xml:space="preserve"> </w:t>
    </w:r>
    <w:r>
      <w:rPr>
        <w:rFonts w:ascii="Calibri" w:eastAsia="Calibri" w:hAnsi="Calibri" w:cs="Calibri"/>
        <w:b/>
        <w:color w:val="0070C0"/>
        <w:sz w:val="18"/>
        <w:szCs w:val="18"/>
      </w:rPr>
      <w:fldChar w:fldCharType="begin"/>
    </w:r>
    <w:r>
      <w:rPr>
        <w:rFonts w:ascii="Calibri" w:eastAsia="Calibri" w:hAnsi="Calibri" w:cs="Calibri"/>
        <w:b/>
        <w:color w:val="0070C0"/>
        <w:sz w:val="18"/>
        <w:szCs w:val="18"/>
      </w:rPr>
      <w:instrText>PAGE</w:instrText>
    </w:r>
    <w:r>
      <w:rPr>
        <w:rFonts w:ascii="Calibri" w:eastAsia="Calibri" w:hAnsi="Calibri" w:cs="Calibri"/>
        <w:b/>
        <w:color w:val="0070C0"/>
        <w:sz w:val="18"/>
        <w:szCs w:val="18"/>
      </w:rPr>
      <w:fldChar w:fldCharType="separate"/>
    </w:r>
    <w:r>
      <w:rPr>
        <w:rFonts w:ascii="Calibri" w:eastAsia="Calibri" w:hAnsi="Calibri" w:cs="Calibri"/>
        <w:b/>
        <w:noProof/>
        <w:color w:val="0070C0"/>
        <w:sz w:val="18"/>
        <w:szCs w:val="18"/>
      </w:rPr>
      <w:t>3</w:t>
    </w:r>
    <w:r>
      <w:rPr>
        <w:rFonts w:ascii="Calibri" w:eastAsia="Calibri" w:hAnsi="Calibri" w:cs="Calibri"/>
        <w:b/>
        <w:color w:val="0070C0"/>
        <w:sz w:val="18"/>
        <w:szCs w:val="18"/>
      </w:rPr>
      <w:fldChar w:fldCharType="end"/>
    </w:r>
    <w:r>
      <w:rPr>
        <w:rFonts w:ascii="Calibri" w:eastAsia="Calibri" w:hAnsi="Calibri" w:cs="Calibri"/>
        <w:color w:val="0070C0"/>
        <w:sz w:val="18"/>
        <w:szCs w:val="18"/>
      </w:rPr>
      <w:t xml:space="preserve"> of </w:t>
    </w:r>
    <w:r>
      <w:rPr>
        <w:rFonts w:ascii="Calibri" w:eastAsia="Calibri" w:hAnsi="Calibri" w:cs="Calibri"/>
        <w:b/>
        <w:color w:val="0070C0"/>
        <w:sz w:val="18"/>
        <w:szCs w:val="18"/>
      </w:rPr>
      <w:fldChar w:fldCharType="begin"/>
    </w:r>
    <w:r>
      <w:rPr>
        <w:rFonts w:ascii="Calibri" w:eastAsia="Calibri" w:hAnsi="Calibri" w:cs="Calibri"/>
        <w:b/>
        <w:color w:val="0070C0"/>
        <w:sz w:val="18"/>
        <w:szCs w:val="18"/>
      </w:rPr>
      <w:instrText>NUMPAGES</w:instrText>
    </w:r>
    <w:r>
      <w:rPr>
        <w:rFonts w:ascii="Calibri" w:eastAsia="Calibri" w:hAnsi="Calibri" w:cs="Calibri"/>
        <w:b/>
        <w:color w:val="0070C0"/>
        <w:sz w:val="18"/>
        <w:szCs w:val="18"/>
      </w:rPr>
      <w:fldChar w:fldCharType="separate"/>
    </w:r>
    <w:r>
      <w:rPr>
        <w:rFonts w:ascii="Calibri" w:eastAsia="Calibri" w:hAnsi="Calibri" w:cs="Calibri"/>
        <w:b/>
        <w:noProof/>
        <w:color w:val="0070C0"/>
        <w:sz w:val="18"/>
        <w:szCs w:val="18"/>
      </w:rPr>
      <w:t>3</w:t>
    </w:r>
    <w:r>
      <w:rPr>
        <w:rFonts w:ascii="Calibri" w:eastAsia="Calibri" w:hAnsi="Calibri" w:cs="Calibri"/>
        <w:b/>
        <w:color w:val="0070C0"/>
        <w:sz w:val="18"/>
        <w:szCs w:val="18"/>
      </w:rPr>
      <w:fldChar w:fldCharType="end"/>
    </w:r>
  </w:p>
  <w:p w14:paraId="061546EA" w14:textId="77777777" w:rsidR="005C424C" w:rsidRDefault="005C424C">
    <w:pPr>
      <w:pBdr>
        <w:top w:val="nil"/>
        <w:left w:val="nil"/>
        <w:bottom w:val="nil"/>
        <w:right w:val="nil"/>
        <w:between w:val="nil"/>
      </w:pBdr>
      <w:tabs>
        <w:tab w:val="center" w:pos="4153"/>
        <w:tab w:val="right" w:pos="8306"/>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546ED" w14:textId="77777777" w:rsidR="005C424C" w:rsidRDefault="005C424C">
      <w:r>
        <w:separator/>
      </w:r>
    </w:p>
  </w:footnote>
  <w:footnote w:type="continuationSeparator" w:id="0">
    <w:p w14:paraId="061546EF" w14:textId="77777777" w:rsidR="005C424C" w:rsidRDefault="005C4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546E6" w14:textId="77777777" w:rsidR="005C424C" w:rsidRDefault="005C424C">
    <w:pPr>
      <w:pBdr>
        <w:top w:val="nil"/>
        <w:left w:val="nil"/>
        <w:bottom w:val="nil"/>
        <w:right w:val="nil"/>
        <w:between w:val="nil"/>
      </w:pBdr>
      <w:tabs>
        <w:tab w:val="center" w:pos="4153"/>
        <w:tab w:val="right" w:pos="8306"/>
      </w:tabs>
      <w:spacing w:line="360" w:lineRule="auto"/>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546EB" w14:textId="77777777" w:rsidR="005C424C" w:rsidRDefault="005C424C">
    <w:pPr>
      <w:pBdr>
        <w:top w:val="nil"/>
        <w:left w:val="nil"/>
        <w:bottom w:val="nil"/>
        <w:right w:val="nil"/>
        <w:between w:val="nil"/>
      </w:pBdr>
      <w:tabs>
        <w:tab w:val="center" w:pos="4153"/>
        <w:tab w:val="right" w:pos="8306"/>
      </w:tabs>
      <w:spacing w:line="360" w:lineRule="auto"/>
      <w:jc w:val="both"/>
      <w:rPr>
        <w:color w:val="000000"/>
      </w:rPr>
    </w:pPr>
  </w:p>
  <w:p w14:paraId="061546EC" w14:textId="77777777" w:rsidR="005C424C" w:rsidRDefault="005C42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B96"/>
    <w:multiLevelType w:val="multilevel"/>
    <w:tmpl w:val="66681270"/>
    <w:lvl w:ilvl="0">
      <w:start w:val="1"/>
      <w:numFmt w:val="lowerLetter"/>
      <w:lvlText w:val="(%1)."/>
      <w:lvlJc w:val="center"/>
      <w:pPr>
        <w:ind w:left="1589" w:hanging="360"/>
      </w:pPr>
      <w:rPr>
        <w:b/>
      </w:rPr>
    </w:lvl>
    <w:lvl w:ilvl="1">
      <w:start w:val="1"/>
      <w:numFmt w:val="bullet"/>
      <w:lvlText w:val="o"/>
      <w:lvlJc w:val="left"/>
      <w:pPr>
        <w:ind w:left="2309" w:hanging="360"/>
      </w:pPr>
      <w:rPr>
        <w:rFonts w:ascii="Courier New" w:eastAsia="Courier New" w:hAnsi="Courier New" w:cs="Courier New"/>
      </w:rPr>
    </w:lvl>
    <w:lvl w:ilvl="2">
      <w:start w:val="1"/>
      <w:numFmt w:val="bullet"/>
      <w:lvlText w:val="▪"/>
      <w:lvlJc w:val="left"/>
      <w:pPr>
        <w:ind w:left="3029" w:hanging="360"/>
      </w:pPr>
      <w:rPr>
        <w:rFonts w:ascii="Noto Sans Symbols" w:eastAsia="Noto Sans Symbols" w:hAnsi="Noto Sans Symbols" w:cs="Noto Sans Symbols"/>
      </w:rPr>
    </w:lvl>
    <w:lvl w:ilvl="3">
      <w:start w:val="1"/>
      <w:numFmt w:val="bullet"/>
      <w:lvlText w:val="●"/>
      <w:lvlJc w:val="left"/>
      <w:pPr>
        <w:ind w:left="3749" w:hanging="360"/>
      </w:pPr>
      <w:rPr>
        <w:rFonts w:ascii="Noto Sans Symbols" w:eastAsia="Noto Sans Symbols" w:hAnsi="Noto Sans Symbols" w:cs="Noto Sans Symbols"/>
      </w:rPr>
    </w:lvl>
    <w:lvl w:ilvl="4">
      <w:start w:val="1"/>
      <w:numFmt w:val="bullet"/>
      <w:lvlText w:val="o"/>
      <w:lvlJc w:val="left"/>
      <w:pPr>
        <w:ind w:left="4469" w:hanging="360"/>
      </w:pPr>
      <w:rPr>
        <w:rFonts w:ascii="Courier New" w:eastAsia="Courier New" w:hAnsi="Courier New" w:cs="Courier New"/>
      </w:rPr>
    </w:lvl>
    <w:lvl w:ilvl="5">
      <w:start w:val="1"/>
      <w:numFmt w:val="bullet"/>
      <w:lvlText w:val="▪"/>
      <w:lvlJc w:val="left"/>
      <w:pPr>
        <w:ind w:left="5189" w:hanging="360"/>
      </w:pPr>
      <w:rPr>
        <w:rFonts w:ascii="Noto Sans Symbols" w:eastAsia="Noto Sans Symbols" w:hAnsi="Noto Sans Symbols" w:cs="Noto Sans Symbols"/>
      </w:rPr>
    </w:lvl>
    <w:lvl w:ilvl="6">
      <w:start w:val="1"/>
      <w:numFmt w:val="bullet"/>
      <w:lvlText w:val="●"/>
      <w:lvlJc w:val="left"/>
      <w:pPr>
        <w:ind w:left="5909" w:hanging="360"/>
      </w:pPr>
      <w:rPr>
        <w:rFonts w:ascii="Noto Sans Symbols" w:eastAsia="Noto Sans Symbols" w:hAnsi="Noto Sans Symbols" w:cs="Noto Sans Symbols"/>
      </w:rPr>
    </w:lvl>
    <w:lvl w:ilvl="7">
      <w:start w:val="1"/>
      <w:numFmt w:val="bullet"/>
      <w:lvlText w:val="o"/>
      <w:lvlJc w:val="left"/>
      <w:pPr>
        <w:ind w:left="6629" w:hanging="360"/>
      </w:pPr>
      <w:rPr>
        <w:rFonts w:ascii="Courier New" w:eastAsia="Courier New" w:hAnsi="Courier New" w:cs="Courier New"/>
      </w:rPr>
    </w:lvl>
    <w:lvl w:ilvl="8">
      <w:start w:val="1"/>
      <w:numFmt w:val="bullet"/>
      <w:lvlText w:val="▪"/>
      <w:lvlJc w:val="left"/>
      <w:pPr>
        <w:ind w:left="7349" w:hanging="360"/>
      </w:pPr>
      <w:rPr>
        <w:rFonts w:ascii="Noto Sans Symbols" w:eastAsia="Noto Sans Symbols" w:hAnsi="Noto Sans Symbols" w:cs="Noto Sans Symbols"/>
      </w:rPr>
    </w:lvl>
  </w:abstractNum>
  <w:abstractNum w:abstractNumId="1" w15:restartNumberingAfterBreak="0">
    <w:nsid w:val="016D6B8C"/>
    <w:multiLevelType w:val="multilevel"/>
    <w:tmpl w:val="47D05182"/>
    <w:lvl w:ilvl="0">
      <w:start w:val="1"/>
      <w:numFmt w:val="decimal"/>
      <w:lvlText w:val="5.1"/>
      <w:lvlJc w:val="left"/>
      <w:pPr>
        <w:ind w:left="360" w:hanging="360"/>
      </w:pPr>
      <w:rPr>
        <w:rFonts w:ascii="Calibri" w:eastAsia="Calibri" w:hAnsi="Calibri" w:cs="Calibri"/>
        <w:b/>
      </w:rPr>
    </w:lvl>
    <w:lvl w:ilvl="1">
      <w:start w:val="1"/>
      <w:numFmt w:val="decimal"/>
      <w:lvlText w:val="5.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A05FFA"/>
    <w:multiLevelType w:val="multilevel"/>
    <w:tmpl w:val="449ED2D4"/>
    <w:lvl w:ilvl="0">
      <w:start w:val="1"/>
      <w:numFmt w:val="decimal"/>
      <w:lvlText w:val="%1."/>
      <w:lvlJc w:val="left"/>
      <w:pPr>
        <w:ind w:left="1920" w:hanging="360"/>
      </w:pPr>
      <w:rPr>
        <w:color w:val="FFFFFF"/>
      </w:rPr>
    </w:lvl>
    <w:lvl w:ilvl="1">
      <w:start w:val="1"/>
      <w:numFmt w:val="decimal"/>
      <w:lvlText w:val="3.1"/>
      <w:lvlJc w:val="left"/>
      <w:pPr>
        <w:ind w:left="720" w:hanging="360"/>
      </w:pPr>
      <w:rPr>
        <w:b/>
        <w:color w:val="000000"/>
      </w:rPr>
    </w:lvl>
    <w:lvl w:ilvl="2">
      <w:start w:val="1"/>
      <w:numFmt w:val="decimal"/>
      <w:lvlText w:val="%1.%2.%3"/>
      <w:lvlJc w:val="left"/>
      <w:pPr>
        <w:ind w:left="1080" w:hanging="720"/>
      </w:pPr>
    </w:lvl>
    <w:lvl w:ilvl="3">
      <w:start w:val="1"/>
      <w:numFmt w:val="decimal"/>
      <w:lvlText w:val="3.%4"/>
      <w:lvlJc w:val="left"/>
      <w:pPr>
        <w:ind w:left="1146" w:hanging="720"/>
      </w:pPr>
      <w:rPr>
        <w:i/>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BC422B"/>
    <w:multiLevelType w:val="multilevel"/>
    <w:tmpl w:val="3BC20BD6"/>
    <w:lvl w:ilvl="0">
      <w:start w:val="2"/>
      <w:numFmt w:val="decimal"/>
      <w:lvlText w:val="%1"/>
      <w:lvlJc w:val="left"/>
      <w:pPr>
        <w:ind w:left="720" w:hanging="720"/>
      </w:pPr>
    </w:lvl>
    <w:lvl w:ilvl="1">
      <w:start w:val="6"/>
      <w:numFmt w:val="decimal"/>
      <w:lvlText w:val="5.%2"/>
      <w:lvlJc w:val="left"/>
      <w:pPr>
        <w:ind w:left="720" w:hanging="720"/>
      </w:pPr>
    </w:lvl>
    <w:lvl w:ilvl="2">
      <w:start w:val="1"/>
      <w:numFmt w:val="decimal"/>
      <w:lvlText w:val="2.3.%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ACD0678"/>
    <w:multiLevelType w:val="multilevel"/>
    <w:tmpl w:val="C02CEEC8"/>
    <w:lvl w:ilvl="0">
      <w:start w:val="1"/>
      <w:numFmt w:val="lowerRoman"/>
      <w:lvlText w:val="(%1)"/>
      <w:lvlJc w:val="left"/>
      <w:pPr>
        <w:ind w:left="720" w:hanging="360"/>
      </w:pPr>
      <w:rPr>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556459B"/>
    <w:multiLevelType w:val="multilevel"/>
    <w:tmpl w:val="15C2F5AC"/>
    <w:lvl w:ilvl="0">
      <w:start w:val="1"/>
      <w:numFmt w:val="decimal"/>
      <w:lvlText w:val="%1."/>
      <w:lvlJc w:val="left"/>
      <w:pPr>
        <w:ind w:left="1920" w:hanging="360"/>
      </w:pPr>
      <w:rPr>
        <w:color w:val="FFFFFF"/>
      </w:rPr>
    </w:lvl>
    <w:lvl w:ilvl="1">
      <w:start w:val="1"/>
      <w:numFmt w:val="decimal"/>
      <w:lvlText w:val="3.1"/>
      <w:lvlJc w:val="left"/>
      <w:pPr>
        <w:ind w:left="720" w:hanging="360"/>
      </w:pPr>
      <w:rPr>
        <w:b/>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84537DA"/>
    <w:multiLevelType w:val="multilevel"/>
    <w:tmpl w:val="B650922E"/>
    <w:lvl w:ilvl="0">
      <w:start w:val="4"/>
      <w:numFmt w:val="decimal"/>
      <w:lvlText w:val="%1"/>
      <w:lvlJc w:val="left"/>
      <w:pPr>
        <w:ind w:left="360" w:hanging="360"/>
      </w:pPr>
      <w:rPr>
        <w:color w:val="FFFFFF"/>
      </w:rPr>
    </w:lvl>
    <w:lvl w:ilvl="1">
      <w:start w:val="1"/>
      <w:numFmt w:val="decimal"/>
      <w:lvlText w:val="4777777777.7.11"/>
      <w:lvlJc w:val="left"/>
      <w:pPr>
        <w:ind w:left="403" w:hanging="360"/>
      </w:pPr>
      <w:rPr>
        <w:color w:val="FFFFFF"/>
      </w:rPr>
    </w:lvl>
    <w:lvl w:ilvl="2">
      <w:start w:val="1"/>
      <w:numFmt w:val="decimal"/>
      <w:lvlText w:val="7.1"/>
      <w:lvlJc w:val="left"/>
      <w:pPr>
        <w:ind w:left="806" w:hanging="720"/>
      </w:pPr>
      <w:rPr>
        <w:rFonts w:ascii="Calibri" w:eastAsia="Calibri" w:hAnsi="Calibri" w:cs="Calibri"/>
        <w:b/>
        <w:color w:val="000000"/>
        <w:sz w:val="24"/>
        <w:szCs w:val="24"/>
      </w:rPr>
    </w:lvl>
    <w:lvl w:ilvl="3">
      <w:start w:val="1"/>
      <w:numFmt w:val="decimal"/>
      <w:lvlText w:val="%1.%2.%3.%4"/>
      <w:lvlJc w:val="left"/>
      <w:pPr>
        <w:ind w:left="849" w:hanging="720"/>
      </w:pPr>
      <w:rPr>
        <w:b/>
        <w:color w:val="000000"/>
      </w:rPr>
    </w:lvl>
    <w:lvl w:ilvl="4">
      <w:start w:val="1"/>
      <w:numFmt w:val="decimal"/>
      <w:lvlText w:val="%1.%2.%3.%4.%5"/>
      <w:lvlJc w:val="left"/>
      <w:pPr>
        <w:ind w:left="1252" w:hanging="1080"/>
      </w:pPr>
      <w:rPr>
        <w:color w:val="FFFFFF"/>
      </w:rPr>
    </w:lvl>
    <w:lvl w:ilvl="5">
      <w:start w:val="1"/>
      <w:numFmt w:val="decimal"/>
      <w:lvlText w:val="%1.%2.%3.%4.%5.%6"/>
      <w:lvlJc w:val="left"/>
      <w:pPr>
        <w:ind w:left="1295" w:hanging="1080"/>
      </w:pPr>
      <w:rPr>
        <w:color w:val="FFFFFF"/>
      </w:rPr>
    </w:lvl>
    <w:lvl w:ilvl="6">
      <w:start w:val="1"/>
      <w:numFmt w:val="decimal"/>
      <w:lvlText w:val="%1.%2.%3.%4.%5.%6.%7"/>
      <w:lvlJc w:val="left"/>
      <w:pPr>
        <w:ind w:left="1698" w:hanging="1440"/>
      </w:pPr>
      <w:rPr>
        <w:color w:val="FFFFFF"/>
      </w:rPr>
    </w:lvl>
    <w:lvl w:ilvl="7">
      <w:start w:val="1"/>
      <w:numFmt w:val="decimal"/>
      <w:lvlText w:val="%1.%2.%3.%4.%5.%6.%7.%8"/>
      <w:lvlJc w:val="left"/>
      <w:pPr>
        <w:ind w:left="1741" w:hanging="1440"/>
      </w:pPr>
      <w:rPr>
        <w:color w:val="FFFFFF"/>
      </w:rPr>
    </w:lvl>
    <w:lvl w:ilvl="8">
      <w:start w:val="1"/>
      <w:numFmt w:val="decimal"/>
      <w:lvlText w:val="%1.%2.%3.%4.%5.%6.%7.%8.%9"/>
      <w:lvlJc w:val="left"/>
      <w:pPr>
        <w:ind w:left="2144" w:hanging="1800"/>
      </w:pPr>
      <w:rPr>
        <w:color w:val="FFFFFF"/>
      </w:rPr>
    </w:lvl>
  </w:abstractNum>
  <w:abstractNum w:abstractNumId="8" w15:restartNumberingAfterBreak="0">
    <w:nsid w:val="19074BDF"/>
    <w:multiLevelType w:val="multilevel"/>
    <w:tmpl w:val="BBF67576"/>
    <w:lvl w:ilvl="0">
      <w:start w:val="1"/>
      <w:numFmt w:val="decimal"/>
      <w:lvlText w:val="%1."/>
      <w:lvlJc w:val="left"/>
      <w:pPr>
        <w:ind w:left="1146" w:hanging="720"/>
      </w:pPr>
      <w:rPr>
        <w:b/>
        <w:color w:val="000000"/>
      </w:rPr>
    </w:lvl>
    <w:lvl w:ilvl="1">
      <w:start w:val="7"/>
      <w:numFmt w:val="decimal"/>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19ED4848"/>
    <w:multiLevelType w:val="multilevel"/>
    <w:tmpl w:val="55A8A40A"/>
    <w:lvl w:ilvl="0">
      <w:start w:val="8"/>
      <w:numFmt w:val="decimal"/>
      <w:lvlText w:val="%1."/>
      <w:lvlJc w:val="left"/>
      <w:pPr>
        <w:ind w:left="1920" w:hanging="360"/>
      </w:pPr>
      <w:rPr>
        <w:color w:val="FFFFFF"/>
      </w:rPr>
    </w:lvl>
    <w:lvl w:ilvl="1">
      <w:start w:val="1"/>
      <w:numFmt w:val="decimal"/>
      <w:lvlText w:val="3.1"/>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A9A294C"/>
    <w:multiLevelType w:val="multilevel"/>
    <w:tmpl w:val="E21A83D2"/>
    <w:lvl w:ilvl="0">
      <w:start w:val="1"/>
      <w:numFmt w:val="lowerRoman"/>
      <w:lvlText w:val="(%1)"/>
      <w:lvlJc w:val="left"/>
      <w:pPr>
        <w:ind w:left="720" w:hanging="360"/>
      </w:pPr>
      <w:rPr>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862"/>
        </w:tabs>
        <w:ind w:left="862"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D3208F"/>
    <w:multiLevelType w:val="multilevel"/>
    <w:tmpl w:val="96D2678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4644E79"/>
    <w:multiLevelType w:val="multilevel"/>
    <w:tmpl w:val="6BBEC400"/>
    <w:lvl w:ilvl="0">
      <w:start w:val="1"/>
      <w:numFmt w:val="decimal"/>
      <w:lvlText w:val="5.4"/>
      <w:lvlJc w:val="left"/>
      <w:pPr>
        <w:ind w:left="360" w:hanging="360"/>
      </w:pPr>
      <w:rPr>
        <w:rFonts w:ascii="Calibri" w:eastAsia="Calibri" w:hAnsi="Calibri" w:cs="Calibri"/>
        <w:b/>
      </w:rPr>
    </w:lvl>
    <w:lvl w:ilvl="1">
      <w:start w:val="1"/>
      <w:numFmt w:val="decimal"/>
      <w:lvlText w:val="5.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A260F4"/>
    <w:multiLevelType w:val="multilevel"/>
    <w:tmpl w:val="77AC6A24"/>
    <w:lvl w:ilvl="0">
      <w:start w:val="1"/>
      <w:numFmt w:val="bullet"/>
      <w:lvlText w:val="●"/>
      <w:lvlJc w:val="left"/>
      <w:pPr>
        <w:ind w:left="1684" w:hanging="360"/>
      </w:pPr>
      <w:rPr>
        <w:rFonts w:ascii="Noto Sans Symbols" w:eastAsia="Noto Sans Symbols" w:hAnsi="Noto Sans Symbols" w:cs="Noto Sans Symbols"/>
      </w:rPr>
    </w:lvl>
    <w:lvl w:ilvl="1">
      <w:start w:val="1"/>
      <w:numFmt w:val="bullet"/>
      <w:lvlText w:val="o"/>
      <w:lvlJc w:val="left"/>
      <w:pPr>
        <w:ind w:left="2404" w:hanging="360"/>
      </w:pPr>
      <w:rPr>
        <w:rFonts w:ascii="Courier New" w:eastAsia="Courier New" w:hAnsi="Courier New" w:cs="Courier New"/>
      </w:rPr>
    </w:lvl>
    <w:lvl w:ilvl="2">
      <w:start w:val="1"/>
      <w:numFmt w:val="bullet"/>
      <w:lvlText w:val="▪"/>
      <w:lvlJc w:val="left"/>
      <w:pPr>
        <w:ind w:left="3124" w:hanging="360"/>
      </w:pPr>
      <w:rPr>
        <w:rFonts w:ascii="Noto Sans Symbols" w:eastAsia="Noto Sans Symbols" w:hAnsi="Noto Sans Symbols" w:cs="Noto Sans Symbols"/>
      </w:rPr>
    </w:lvl>
    <w:lvl w:ilvl="3">
      <w:start w:val="1"/>
      <w:numFmt w:val="bullet"/>
      <w:lvlText w:val="●"/>
      <w:lvlJc w:val="left"/>
      <w:pPr>
        <w:ind w:left="3844" w:hanging="360"/>
      </w:pPr>
      <w:rPr>
        <w:rFonts w:ascii="Noto Sans Symbols" w:eastAsia="Noto Sans Symbols" w:hAnsi="Noto Sans Symbols" w:cs="Noto Sans Symbols"/>
      </w:rPr>
    </w:lvl>
    <w:lvl w:ilvl="4">
      <w:start w:val="1"/>
      <w:numFmt w:val="bullet"/>
      <w:lvlText w:val="o"/>
      <w:lvlJc w:val="left"/>
      <w:pPr>
        <w:ind w:left="4564" w:hanging="360"/>
      </w:pPr>
      <w:rPr>
        <w:rFonts w:ascii="Courier New" w:eastAsia="Courier New" w:hAnsi="Courier New" w:cs="Courier New"/>
      </w:rPr>
    </w:lvl>
    <w:lvl w:ilvl="5">
      <w:start w:val="1"/>
      <w:numFmt w:val="bullet"/>
      <w:lvlText w:val="▪"/>
      <w:lvlJc w:val="left"/>
      <w:pPr>
        <w:ind w:left="5284" w:hanging="360"/>
      </w:pPr>
      <w:rPr>
        <w:rFonts w:ascii="Noto Sans Symbols" w:eastAsia="Noto Sans Symbols" w:hAnsi="Noto Sans Symbols" w:cs="Noto Sans Symbols"/>
      </w:rPr>
    </w:lvl>
    <w:lvl w:ilvl="6">
      <w:start w:val="1"/>
      <w:numFmt w:val="bullet"/>
      <w:lvlText w:val="●"/>
      <w:lvlJc w:val="left"/>
      <w:pPr>
        <w:ind w:left="6004" w:hanging="360"/>
      </w:pPr>
      <w:rPr>
        <w:rFonts w:ascii="Noto Sans Symbols" w:eastAsia="Noto Sans Symbols" w:hAnsi="Noto Sans Symbols" w:cs="Noto Sans Symbols"/>
      </w:rPr>
    </w:lvl>
    <w:lvl w:ilvl="7">
      <w:start w:val="1"/>
      <w:numFmt w:val="bullet"/>
      <w:lvlText w:val="o"/>
      <w:lvlJc w:val="left"/>
      <w:pPr>
        <w:ind w:left="6724" w:hanging="360"/>
      </w:pPr>
      <w:rPr>
        <w:rFonts w:ascii="Courier New" w:eastAsia="Courier New" w:hAnsi="Courier New" w:cs="Courier New"/>
      </w:rPr>
    </w:lvl>
    <w:lvl w:ilvl="8">
      <w:start w:val="1"/>
      <w:numFmt w:val="bullet"/>
      <w:lvlText w:val="▪"/>
      <w:lvlJc w:val="left"/>
      <w:pPr>
        <w:ind w:left="7444" w:hanging="360"/>
      </w:pPr>
      <w:rPr>
        <w:rFonts w:ascii="Noto Sans Symbols" w:eastAsia="Noto Sans Symbols" w:hAnsi="Noto Sans Symbols" w:cs="Noto Sans Symbols"/>
      </w:rPr>
    </w:lvl>
  </w:abstractNum>
  <w:abstractNum w:abstractNumId="15" w15:restartNumberingAfterBreak="0">
    <w:nsid w:val="2AAF3DD3"/>
    <w:multiLevelType w:val="multilevel"/>
    <w:tmpl w:val="094609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1A19EA"/>
    <w:multiLevelType w:val="multilevel"/>
    <w:tmpl w:val="CE229250"/>
    <w:lvl w:ilvl="0">
      <w:start w:val="1"/>
      <w:numFmt w:val="decimal"/>
      <w:lvlText w:val="5.2"/>
      <w:lvlJc w:val="left"/>
      <w:pPr>
        <w:ind w:left="360" w:hanging="360"/>
      </w:pPr>
      <w:rPr>
        <w:rFonts w:ascii="Calibri" w:eastAsia="Calibri" w:hAnsi="Calibri" w:cs="Calibri"/>
        <w:b/>
      </w:rPr>
    </w:lvl>
    <w:lvl w:ilvl="1">
      <w:start w:val="1"/>
      <w:numFmt w:val="decimal"/>
      <w:lvlText w:val="5.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AE2FB8"/>
    <w:multiLevelType w:val="multilevel"/>
    <w:tmpl w:val="DBBC7DDC"/>
    <w:lvl w:ilvl="0">
      <w:start w:val="1"/>
      <w:numFmt w:val="decimal"/>
      <w:lvlText w:val="%1."/>
      <w:lvlJc w:val="left"/>
      <w:pPr>
        <w:ind w:left="360" w:hanging="360"/>
      </w:pPr>
    </w:lvl>
    <w:lvl w:ilvl="1">
      <w:start w:val="1"/>
      <w:numFmt w:val="lowerLetter"/>
      <w:lvlText w:val="(%2)."/>
      <w:lvlJc w:val="center"/>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0D3B80"/>
    <w:multiLevelType w:val="multilevel"/>
    <w:tmpl w:val="CFD6FEEC"/>
    <w:lvl w:ilvl="0">
      <w:start w:val="1"/>
      <w:numFmt w:val="lowerRoman"/>
      <w:lvlText w:val="(%1)"/>
      <w:lvlJc w:val="right"/>
      <w:pPr>
        <w:ind w:left="1004" w:hanging="720"/>
      </w:pPr>
      <w:rPr>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2F271846"/>
    <w:multiLevelType w:val="multilevel"/>
    <w:tmpl w:val="DCD6C108"/>
    <w:lvl w:ilvl="0">
      <w:start w:val="4"/>
      <w:numFmt w:val="decimal"/>
      <w:lvlText w:val="%1."/>
      <w:lvlJc w:val="left"/>
      <w:pPr>
        <w:ind w:left="1920" w:hanging="360"/>
      </w:pPr>
      <w:rPr>
        <w:color w:val="FFFFFF"/>
        <w:u w:val="none"/>
      </w:rPr>
    </w:lvl>
    <w:lvl w:ilvl="1">
      <w:start w:val="7"/>
      <w:numFmt w:val="decimal"/>
      <w:lvlText w:val="%1.%2"/>
      <w:lvlJc w:val="left"/>
      <w:pPr>
        <w:ind w:left="1920" w:hanging="360"/>
      </w:pPr>
    </w:lvl>
    <w:lvl w:ilvl="2">
      <w:start w:val="1"/>
      <w:numFmt w:val="decimal"/>
      <w:lvlText w:val="%1.%2.%3"/>
      <w:lvlJc w:val="left"/>
      <w:pPr>
        <w:ind w:left="2280" w:hanging="720"/>
      </w:pPr>
    </w:lvl>
    <w:lvl w:ilvl="3">
      <w:start w:val="1"/>
      <w:numFmt w:val="decimal"/>
      <w:lvlText w:val="%1.%2.%3.%4"/>
      <w:lvlJc w:val="left"/>
      <w:pPr>
        <w:ind w:left="2280" w:hanging="720"/>
      </w:pPr>
    </w:lvl>
    <w:lvl w:ilvl="4">
      <w:start w:val="1"/>
      <w:numFmt w:val="decimal"/>
      <w:lvlText w:val="%1.%2.%3.%4.%5"/>
      <w:lvlJc w:val="left"/>
      <w:pPr>
        <w:ind w:left="2640" w:hanging="1080"/>
      </w:pPr>
    </w:lvl>
    <w:lvl w:ilvl="5">
      <w:start w:val="1"/>
      <w:numFmt w:val="decimal"/>
      <w:lvlText w:val="%1.%2.%3.%4.%5.%6"/>
      <w:lvlJc w:val="left"/>
      <w:pPr>
        <w:ind w:left="2640" w:hanging="1080"/>
      </w:pPr>
    </w:lvl>
    <w:lvl w:ilvl="6">
      <w:start w:val="1"/>
      <w:numFmt w:val="decimal"/>
      <w:lvlText w:val="%1.%2.%3.%4.%5.%6.%7"/>
      <w:lvlJc w:val="left"/>
      <w:pPr>
        <w:ind w:left="3000" w:hanging="1440"/>
      </w:pPr>
    </w:lvl>
    <w:lvl w:ilvl="7">
      <w:start w:val="1"/>
      <w:numFmt w:val="decimal"/>
      <w:lvlText w:val="%1.%2.%3.%4.%5.%6.%7.%8"/>
      <w:lvlJc w:val="left"/>
      <w:pPr>
        <w:ind w:left="3000" w:hanging="1440"/>
      </w:pPr>
    </w:lvl>
    <w:lvl w:ilvl="8">
      <w:start w:val="1"/>
      <w:numFmt w:val="decimal"/>
      <w:lvlText w:val="%1.%2.%3.%4.%5.%6.%7.%8.%9"/>
      <w:lvlJc w:val="left"/>
      <w:pPr>
        <w:ind w:left="3360" w:hanging="1800"/>
      </w:pPr>
    </w:lvl>
  </w:abstractNum>
  <w:abstractNum w:abstractNumId="20" w15:restartNumberingAfterBreak="0">
    <w:nsid w:val="2F9B0682"/>
    <w:multiLevelType w:val="multilevel"/>
    <w:tmpl w:val="A888DBDA"/>
    <w:lvl w:ilvl="0">
      <w:start w:val="1"/>
      <w:numFmt w:val="decimal"/>
      <w:lvlText w:val="%1"/>
      <w:lvlJc w:val="left"/>
      <w:pPr>
        <w:ind w:left="360" w:hanging="360"/>
      </w:pPr>
    </w:lvl>
    <w:lvl w:ilvl="1">
      <w:start w:val="1"/>
      <w:numFmt w:val="decimal"/>
      <w:lvlText w:val="%1.%2"/>
      <w:lvlJc w:val="left"/>
      <w:pPr>
        <w:ind w:left="928"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2F63F8D"/>
    <w:multiLevelType w:val="multilevel"/>
    <w:tmpl w:val="6504BBF4"/>
    <w:lvl w:ilvl="0">
      <w:start w:val="1"/>
      <w:numFmt w:val="decimal"/>
      <w:lvlText w:val="5.8"/>
      <w:lvlJc w:val="left"/>
      <w:pPr>
        <w:ind w:left="360" w:hanging="360"/>
      </w:pPr>
      <w:rPr>
        <w:rFonts w:ascii="Calibri" w:eastAsia="Calibri" w:hAnsi="Calibri" w:cs="Calibri"/>
        <w:b/>
      </w:rPr>
    </w:lvl>
    <w:lvl w:ilvl="1">
      <w:start w:val="1"/>
      <w:numFmt w:val="decimal"/>
      <w:lvlText w:val="5.8"/>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F03B08"/>
    <w:multiLevelType w:val="multilevel"/>
    <w:tmpl w:val="CA98BC54"/>
    <w:lvl w:ilvl="0">
      <w:numFmt w:val="bullet"/>
      <w:lvlText w:val="●"/>
      <w:lvlJc w:val="left"/>
      <w:pPr>
        <w:ind w:left="1171" w:hanging="358"/>
      </w:pPr>
      <w:rPr>
        <w:rFonts w:ascii="Noto Sans Symbols" w:eastAsia="Noto Sans Symbols" w:hAnsi="Noto Sans Symbols" w:cs="Noto Sans Symbols"/>
        <w:b w:val="0"/>
        <w:i w:val="0"/>
        <w:color w:val="2A5752"/>
        <w:sz w:val="22"/>
        <w:szCs w:val="22"/>
      </w:rPr>
    </w:lvl>
    <w:lvl w:ilvl="1">
      <w:start w:val="1"/>
      <w:numFmt w:val="bullet"/>
      <w:lvlText w:val="o"/>
      <w:lvlJc w:val="left"/>
      <w:pPr>
        <w:ind w:left="2204" w:hanging="360"/>
      </w:pPr>
      <w:rPr>
        <w:rFonts w:ascii="Courier New" w:eastAsia="Courier New" w:hAnsi="Courier New" w:cs="Courier New"/>
      </w:rPr>
    </w:lvl>
    <w:lvl w:ilvl="2">
      <w:start w:val="1"/>
      <w:numFmt w:val="bullet"/>
      <w:lvlText w:val="▪"/>
      <w:lvlJc w:val="left"/>
      <w:pPr>
        <w:ind w:left="2924" w:hanging="360"/>
      </w:pPr>
      <w:rPr>
        <w:rFonts w:ascii="Noto Sans Symbols" w:eastAsia="Noto Sans Symbols" w:hAnsi="Noto Sans Symbols" w:cs="Noto Sans Symbols"/>
      </w:rPr>
    </w:lvl>
    <w:lvl w:ilvl="3">
      <w:start w:val="1"/>
      <w:numFmt w:val="bullet"/>
      <w:lvlText w:val="●"/>
      <w:lvlJc w:val="left"/>
      <w:pPr>
        <w:ind w:left="3644" w:hanging="360"/>
      </w:pPr>
      <w:rPr>
        <w:rFonts w:ascii="Noto Sans Symbols" w:eastAsia="Noto Sans Symbols" w:hAnsi="Noto Sans Symbols" w:cs="Noto Sans Symbols"/>
      </w:rPr>
    </w:lvl>
    <w:lvl w:ilvl="4">
      <w:start w:val="1"/>
      <w:numFmt w:val="bullet"/>
      <w:lvlText w:val="o"/>
      <w:lvlJc w:val="left"/>
      <w:pPr>
        <w:ind w:left="4364" w:hanging="360"/>
      </w:pPr>
      <w:rPr>
        <w:rFonts w:ascii="Courier New" w:eastAsia="Courier New" w:hAnsi="Courier New" w:cs="Courier New"/>
      </w:rPr>
    </w:lvl>
    <w:lvl w:ilvl="5">
      <w:start w:val="1"/>
      <w:numFmt w:val="bullet"/>
      <w:lvlText w:val="▪"/>
      <w:lvlJc w:val="left"/>
      <w:pPr>
        <w:ind w:left="5084" w:hanging="360"/>
      </w:pPr>
      <w:rPr>
        <w:rFonts w:ascii="Noto Sans Symbols" w:eastAsia="Noto Sans Symbols" w:hAnsi="Noto Sans Symbols" w:cs="Noto Sans Symbols"/>
      </w:rPr>
    </w:lvl>
    <w:lvl w:ilvl="6">
      <w:start w:val="1"/>
      <w:numFmt w:val="bullet"/>
      <w:lvlText w:val="●"/>
      <w:lvlJc w:val="left"/>
      <w:pPr>
        <w:ind w:left="5804" w:hanging="360"/>
      </w:pPr>
      <w:rPr>
        <w:rFonts w:ascii="Noto Sans Symbols" w:eastAsia="Noto Sans Symbols" w:hAnsi="Noto Sans Symbols" w:cs="Noto Sans Symbols"/>
      </w:rPr>
    </w:lvl>
    <w:lvl w:ilvl="7">
      <w:start w:val="1"/>
      <w:numFmt w:val="bullet"/>
      <w:lvlText w:val="o"/>
      <w:lvlJc w:val="left"/>
      <w:pPr>
        <w:ind w:left="6524" w:hanging="360"/>
      </w:pPr>
      <w:rPr>
        <w:rFonts w:ascii="Courier New" w:eastAsia="Courier New" w:hAnsi="Courier New" w:cs="Courier New"/>
      </w:rPr>
    </w:lvl>
    <w:lvl w:ilvl="8">
      <w:start w:val="1"/>
      <w:numFmt w:val="bullet"/>
      <w:lvlText w:val="▪"/>
      <w:lvlJc w:val="left"/>
      <w:pPr>
        <w:ind w:left="7244" w:hanging="360"/>
      </w:pPr>
      <w:rPr>
        <w:rFonts w:ascii="Noto Sans Symbols" w:eastAsia="Noto Sans Symbols" w:hAnsi="Noto Sans Symbols" w:cs="Noto Sans Symbols"/>
      </w:rPr>
    </w:lvl>
  </w:abstractNum>
  <w:abstractNum w:abstractNumId="23"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742D7E"/>
    <w:multiLevelType w:val="multilevel"/>
    <w:tmpl w:val="E1BCA458"/>
    <w:lvl w:ilvl="0">
      <w:start w:val="1"/>
      <w:numFmt w:val="lowerLetter"/>
      <w:lvlText w:val="%1)"/>
      <w:lvlJc w:val="left"/>
      <w:pPr>
        <w:ind w:left="1872"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92C7B57"/>
    <w:multiLevelType w:val="multilevel"/>
    <w:tmpl w:val="15CA56B0"/>
    <w:lvl w:ilvl="0">
      <w:start w:val="3"/>
      <w:numFmt w:val="decimal"/>
      <w:lvlText w:val="%1"/>
      <w:lvlJc w:val="left"/>
      <w:pPr>
        <w:ind w:left="360" w:hanging="360"/>
      </w:pPr>
    </w:lvl>
    <w:lvl w:ilvl="1">
      <w:start w:val="6"/>
      <w:numFmt w:val="decimal"/>
      <w:lvlText w:val="%1.5"/>
      <w:lvlJc w:val="left"/>
      <w:pPr>
        <w:ind w:left="360" w:hanging="360"/>
      </w:pPr>
    </w:lvl>
    <w:lvl w:ilvl="2">
      <w:start w:val="1"/>
      <w:numFmt w:val="decimal"/>
      <w:lvlText w:val="%1.5.%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E7F4ECF"/>
    <w:multiLevelType w:val="multilevel"/>
    <w:tmpl w:val="3294B258"/>
    <w:lvl w:ilvl="0">
      <w:start w:val="1"/>
      <w:numFmt w:val="decimal"/>
      <w:lvlText w:val="5.3"/>
      <w:lvlJc w:val="left"/>
      <w:pPr>
        <w:ind w:left="360" w:hanging="360"/>
      </w:pPr>
      <w:rPr>
        <w:rFonts w:ascii="Calibri" w:eastAsia="Calibri" w:hAnsi="Calibri" w:cs="Calibri"/>
        <w:b/>
      </w:rPr>
    </w:lvl>
    <w:lvl w:ilvl="1">
      <w:start w:val="1"/>
      <w:numFmt w:val="decimal"/>
      <w:lvlText w:val="5.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3FED37E8"/>
    <w:multiLevelType w:val="multilevel"/>
    <w:tmpl w:val="13EA63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42493E2C"/>
    <w:multiLevelType w:val="multilevel"/>
    <w:tmpl w:val="B8644C50"/>
    <w:lvl w:ilvl="0">
      <w:start w:val="4"/>
      <w:numFmt w:val="decimal"/>
      <w:lvlText w:val="%1"/>
      <w:lvlJc w:val="left"/>
      <w:pPr>
        <w:ind w:left="360" w:hanging="360"/>
      </w:pPr>
      <w:rPr>
        <w:color w:val="FFFFFF"/>
      </w:rPr>
    </w:lvl>
    <w:lvl w:ilvl="1">
      <w:start w:val="1"/>
      <w:numFmt w:val="decimal"/>
      <w:lvlText w:val="4777777777.7.11"/>
      <w:lvlJc w:val="left"/>
      <w:pPr>
        <w:ind w:left="403" w:hanging="360"/>
      </w:pPr>
      <w:rPr>
        <w:color w:val="FFFFFF"/>
      </w:rPr>
    </w:lvl>
    <w:lvl w:ilvl="2">
      <w:start w:val="1"/>
      <w:numFmt w:val="decimal"/>
      <w:lvlText w:val="7.2"/>
      <w:lvlJc w:val="left"/>
      <w:pPr>
        <w:ind w:left="806" w:hanging="720"/>
      </w:pPr>
      <w:rPr>
        <w:rFonts w:ascii="Calibri" w:eastAsia="Calibri" w:hAnsi="Calibri" w:cs="Calibri"/>
        <w:b/>
        <w:color w:val="000000"/>
        <w:sz w:val="24"/>
        <w:szCs w:val="24"/>
      </w:rPr>
    </w:lvl>
    <w:lvl w:ilvl="3">
      <w:start w:val="1"/>
      <w:numFmt w:val="decimal"/>
      <w:lvlText w:val="%1.%2.%3.%4"/>
      <w:lvlJc w:val="left"/>
      <w:pPr>
        <w:ind w:left="849" w:hanging="720"/>
      </w:pPr>
      <w:rPr>
        <w:b/>
        <w:color w:val="000000"/>
      </w:rPr>
    </w:lvl>
    <w:lvl w:ilvl="4">
      <w:start w:val="1"/>
      <w:numFmt w:val="decimal"/>
      <w:lvlText w:val="%1.%2.%3.%4.%5"/>
      <w:lvlJc w:val="left"/>
      <w:pPr>
        <w:ind w:left="1252" w:hanging="1080"/>
      </w:pPr>
      <w:rPr>
        <w:color w:val="FFFFFF"/>
      </w:rPr>
    </w:lvl>
    <w:lvl w:ilvl="5">
      <w:start w:val="1"/>
      <w:numFmt w:val="decimal"/>
      <w:lvlText w:val="%1.%2.%3.%4.%5.%6"/>
      <w:lvlJc w:val="left"/>
      <w:pPr>
        <w:ind w:left="1295" w:hanging="1080"/>
      </w:pPr>
      <w:rPr>
        <w:color w:val="FFFFFF"/>
      </w:rPr>
    </w:lvl>
    <w:lvl w:ilvl="6">
      <w:start w:val="1"/>
      <w:numFmt w:val="decimal"/>
      <w:lvlText w:val="%1.%2.%3.%4.%5.%6.%7"/>
      <w:lvlJc w:val="left"/>
      <w:pPr>
        <w:ind w:left="1698" w:hanging="1440"/>
      </w:pPr>
      <w:rPr>
        <w:color w:val="FFFFFF"/>
      </w:rPr>
    </w:lvl>
    <w:lvl w:ilvl="7">
      <w:start w:val="1"/>
      <w:numFmt w:val="decimal"/>
      <w:lvlText w:val="%1.%2.%3.%4.%5.%6.%7.%8"/>
      <w:lvlJc w:val="left"/>
      <w:pPr>
        <w:ind w:left="1741" w:hanging="1440"/>
      </w:pPr>
      <w:rPr>
        <w:color w:val="FFFFFF"/>
      </w:rPr>
    </w:lvl>
    <w:lvl w:ilvl="8">
      <w:start w:val="1"/>
      <w:numFmt w:val="decimal"/>
      <w:lvlText w:val="%1.%2.%3.%4.%5.%6.%7.%8.%9"/>
      <w:lvlJc w:val="left"/>
      <w:pPr>
        <w:ind w:left="2144" w:hanging="1800"/>
      </w:pPr>
      <w:rPr>
        <w:color w:val="FFFFFF"/>
      </w:rPr>
    </w:lvl>
  </w:abstractNum>
  <w:abstractNum w:abstractNumId="31" w15:restartNumberingAfterBreak="0">
    <w:nsid w:val="436E2142"/>
    <w:multiLevelType w:val="multilevel"/>
    <w:tmpl w:val="3D4C16EA"/>
    <w:lvl w:ilvl="0">
      <w:start w:val="1"/>
      <w:numFmt w:val="lowerLetter"/>
      <w:lvlText w:val="%1)."/>
      <w:lvlJc w:val="left"/>
      <w:pPr>
        <w:ind w:left="360" w:hanging="360"/>
      </w:pPr>
    </w:lvl>
    <w:lvl w:ilvl="1">
      <w:start w:val="6"/>
      <w:numFmt w:val="decimal"/>
      <w:lvlText w:val="5.%2"/>
      <w:lvlJc w:val="left"/>
      <w:pPr>
        <w:ind w:left="720" w:hanging="720"/>
      </w:pPr>
    </w:lvl>
    <w:lvl w:ilvl="2">
      <w:start w:val="1"/>
      <w:numFmt w:val="decimal"/>
      <w:lvlText w:val="2.20.%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45EC34A5"/>
    <w:multiLevelType w:val="multilevel"/>
    <w:tmpl w:val="DC80CB0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3" w15:restartNumberingAfterBreak="0">
    <w:nsid w:val="462B1360"/>
    <w:multiLevelType w:val="multilevel"/>
    <w:tmpl w:val="2146DCC8"/>
    <w:lvl w:ilvl="0">
      <w:start w:val="1"/>
      <w:numFmt w:val="lowerLetter"/>
      <w:lvlText w:val="(%1)."/>
      <w:lvlJc w:val="center"/>
      <w:pPr>
        <w:ind w:left="360" w:hanging="360"/>
      </w:pPr>
      <w:rPr>
        <w:b/>
      </w:rPr>
    </w:lvl>
    <w:lvl w:ilvl="1">
      <w:start w:val="1"/>
      <w:numFmt w:val="decimal"/>
      <w:lvlText w:val="5.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6D76AB"/>
    <w:multiLevelType w:val="multilevel"/>
    <w:tmpl w:val="839C8530"/>
    <w:lvl w:ilvl="0">
      <w:start w:val="1"/>
      <w:numFmt w:val="lowerRoman"/>
      <w:lvlText w:val="(%1)"/>
      <w:lvlJc w:val="left"/>
      <w:pPr>
        <w:ind w:left="1440" w:hanging="360"/>
      </w:pPr>
      <w:rPr>
        <w:rFonts w:ascii="Calibri" w:eastAsia="Calibri" w:hAnsi="Calibri" w:cs="Calibri"/>
        <w:b/>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5" w15:restartNumberingAfterBreak="0">
    <w:nsid w:val="4D921C34"/>
    <w:multiLevelType w:val="multilevel"/>
    <w:tmpl w:val="63C04BD6"/>
    <w:lvl w:ilvl="0">
      <w:start w:val="2"/>
      <w:numFmt w:val="decimal"/>
      <w:lvlText w:val="%1"/>
      <w:lvlJc w:val="left"/>
      <w:pPr>
        <w:ind w:left="552" w:hanging="552"/>
      </w:pPr>
    </w:lvl>
    <w:lvl w:ilvl="1">
      <w:start w:val="7"/>
      <w:numFmt w:val="decimal"/>
      <w:lvlText w:val="%1.%2"/>
      <w:lvlJc w:val="left"/>
      <w:pPr>
        <w:ind w:left="552" w:hanging="552"/>
      </w:pPr>
    </w:lvl>
    <w:lvl w:ilvl="2">
      <w:start w:val="4"/>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4F3A2E0E"/>
    <w:multiLevelType w:val="hybridMultilevel"/>
    <w:tmpl w:val="354CEBB2"/>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52572199"/>
    <w:multiLevelType w:val="multilevel"/>
    <w:tmpl w:val="4C664A24"/>
    <w:lvl w:ilvl="0">
      <w:start w:val="1"/>
      <w:numFmt w:val="bullet"/>
      <w:pStyle w:val="Bullet"/>
      <w:lvlText w:val="●"/>
      <w:lvlJc w:val="left"/>
      <w:pPr>
        <w:ind w:left="738" w:hanging="360"/>
      </w:pPr>
      <w:rPr>
        <w:rFonts w:ascii="Noto Sans Symbols" w:eastAsia="Noto Sans Symbols" w:hAnsi="Noto Sans Symbols" w:cs="Noto Sans Symbols"/>
      </w:rPr>
    </w:lvl>
    <w:lvl w:ilvl="1">
      <w:start w:val="1"/>
      <w:numFmt w:val="bullet"/>
      <w:lvlText w:val="o"/>
      <w:lvlJc w:val="left"/>
      <w:pPr>
        <w:ind w:left="1458" w:hanging="360"/>
      </w:pPr>
      <w:rPr>
        <w:rFonts w:ascii="Courier New" w:eastAsia="Courier New" w:hAnsi="Courier New" w:cs="Courier New"/>
      </w:rPr>
    </w:lvl>
    <w:lvl w:ilvl="2">
      <w:start w:val="1"/>
      <w:numFmt w:val="bullet"/>
      <w:lvlText w:val="▪"/>
      <w:lvlJc w:val="left"/>
      <w:pPr>
        <w:ind w:left="2178" w:hanging="360"/>
      </w:pPr>
      <w:rPr>
        <w:rFonts w:ascii="Noto Sans Symbols" w:eastAsia="Noto Sans Symbols" w:hAnsi="Noto Sans Symbols" w:cs="Noto Sans Symbols"/>
      </w:rPr>
    </w:lvl>
    <w:lvl w:ilvl="3">
      <w:start w:val="1"/>
      <w:numFmt w:val="bullet"/>
      <w:lvlText w:val="●"/>
      <w:lvlJc w:val="left"/>
      <w:pPr>
        <w:ind w:left="2898" w:hanging="360"/>
      </w:pPr>
      <w:rPr>
        <w:rFonts w:ascii="Noto Sans Symbols" w:eastAsia="Noto Sans Symbols" w:hAnsi="Noto Sans Symbols" w:cs="Noto Sans Symbols"/>
      </w:rPr>
    </w:lvl>
    <w:lvl w:ilvl="4">
      <w:start w:val="1"/>
      <w:numFmt w:val="bullet"/>
      <w:lvlText w:val="o"/>
      <w:lvlJc w:val="left"/>
      <w:pPr>
        <w:ind w:left="3618" w:hanging="360"/>
      </w:pPr>
      <w:rPr>
        <w:rFonts w:ascii="Courier New" w:eastAsia="Courier New" w:hAnsi="Courier New" w:cs="Courier New"/>
      </w:rPr>
    </w:lvl>
    <w:lvl w:ilvl="5">
      <w:start w:val="1"/>
      <w:numFmt w:val="bullet"/>
      <w:lvlText w:val="▪"/>
      <w:lvlJc w:val="left"/>
      <w:pPr>
        <w:ind w:left="4338" w:hanging="360"/>
      </w:pPr>
      <w:rPr>
        <w:rFonts w:ascii="Noto Sans Symbols" w:eastAsia="Noto Sans Symbols" w:hAnsi="Noto Sans Symbols" w:cs="Noto Sans Symbols"/>
      </w:rPr>
    </w:lvl>
    <w:lvl w:ilvl="6">
      <w:start w:val="1"/>
      <w:numFmt w:val="bullet"/>
      <w:lvlText w:val="●"/>
      <w:lvlJc w:val="left"/>
      <w:pPr>
        <w:ind w:left="5058" w:hanging="360"/>
      </w:pPr>
      <w:rPr>
        <w:rFonts w:ascii="Noto Sans Symbols" w:eastAsia="Noto Sans Symbols" w:hAnsi="Noto Sans Symbols" w:cs="Noto Sans Symbols"/>
      </w:rPr>
    </w:lvl>
    <w:lvl w:ilvl="7">
      <w:start w:val="1"/>
      <w:numFmt w:val="bullet"/>
      <w:lvlText w:val="o"/>
      <w:lvlJc w:val="left"/>
      <w:pPr>
        <w:ind w:left="5778" w:hanging="360"/>
      </w:pPr>
      <w:rPr>
        <w:rFonts w:ascii="Courier New" w:eastAsia="Courier New" w:hAnsi="Courier New" w:cs="Courier New"/>
      </w:rPr>
    </w:lvl>
    <w:lvl w:ilvl="8">
      <w:start w:val="1"/>
      <w:numFmt w:val="bullet"/>
      <w:lvlText w:val="▪"/>
      <w:lvlJc w:val="left"/>
      <w:pPr>
        <w:ind w:left="6498" w:hanging="360"/>
      </w:pPr>
      <w:rPr>
        <w:rFonts w:ascii="Noto Sans Symbols" w:eastAsia="Noto Sans Symbols" w:hAnsi="Noto Sans Symbols" w:cs="Noto Sans Symbols"/>
      </w:rPr>
    </w:lvl>
  </w:abstractNum>
  <w:abstractNum w:abstractNumId="38" w15:restartNumberingAfterBreak="0">
    <w:nsid w:val="52863427"/>
    <w:multiLevelType w:val="multilevel"/>
    <w:tmpl w:val="FE5465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7.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4F32CDF"/>
    <w:multiLevelType w:val="hybridMultilevel"/>
    <w:tmpl w:val="41A81E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56276E37"/>
    <w:multiLevelType w:val="multilevel"/>
    <w:tmpl w:val="E12E4F92"/>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7DE347D"/>
    <w:multiLevelType w:val="multilevel"/>
    <w:tmpl w:val="B262D154"/>
    <w:lvl w:ilvl="0">
      <w:start w:val="1"/>
      <w:numFmt w:val="lowerLetter"/>
      <w:lvlText w:val="(%1)."/>
      <w:lvlJc w:val="center"/>
      <w:pPr>
        <w:ind w:left="1589" w:hanging="360"/>
      </w:pPr>
      <w:rPr>
        <w:b/>
      </w:rPr>
    </w:lvl>
    <w:lvl w:ilvl="1">
      <w:start w:val="1"/>
      <w:numFmt w:val="bullet"/>
      <w:lvlText w:val="o"/>
      <w:lvlJc w:val="left"/>
      <w:pPr>
        <w:ind w:left="2309" w:hanging="360"/>
      </w:pPr>
      <w:rPr>
        <w:rFonts w:ascii="Courier New" w:eastAsia="Courier New" w:hAnsi="Courier New" w:cs="Courier New"/>
      </w:rPr>
    </w:lvl>
    <w:lvl w:ilvl="2">
      <w:start w:val="1"/>
      <w:numFmt w:val="bullet"/>
      <w:lvlText w:val="▪"/>
      <w:lvlJc w:val="left"/>
      <w:pPr>
        <w:ind w:left="3029" w:hanging="360"/>
      </w:pPr>
      <w:rPr>
        <w:rFonts w:ascii="Noto Sans Symbols" w:eastAsia="Noto Sans Symbols" w:hAnsi="Noto Sans Symbols" w:cs="Noto Sans Symbols"/>
      </w:rPr>
    </w:lvl>
    <w:lvl w:ilvl="3">
      <w:start w:val="1"/>
      <w:numFmt w:val="bullet"/>
      <w:lvlText w:val="●"/>
      <w:lvlJc w:val="left"/>
      <w:pPr>
        <w:ind w:left="3749" w:hanging="360"/>
      </w:pPr>
      <w:rPr>
        <w:rFonts w:ascii="Noto Sans Symbols" w:eastAsia="Noto Sans Symbols" w:hAnsi="Noto Sans Symbols" w:cs="Noto Sans Symbols"/>
      </w:rPr>
    </w:lvl>
    <w:lvl w:ilvl="4">
      <w:start w:val="1"/>
      <w:numFmt w:val="bullet"/>
      <w:lvlText w:val="o"/>
      <w:lvlJc w:val="left"/>
      <w:pPr>
        <w:ind w:left="4469" w:hanging="360"/>
      </w:pPr>
      <w:rPr>
        <w:rFonts w:ascii="Courier New" w:eastAsia="Courier New" w:hAnsi="Courier New" w:cs="Courier New"/>
      </w:rPr>
    </w:lvl>
    <w:lvl w:ilvl="5">
      <w:start w:val="1"/>
      <w:numFmt w:val="bullet"/>
      <w:lvlText w:val="▪"/>
      <w:lvlJc w:val="left"/>
      <w:pPr>
        <w:ind w:left="5189" w:hanging="360"/>
      </w:pPr>
      <w:rPr>
        <w:rFonts w:ascii="Noto Sans Symbols" w:eastAsia="Noto Sans Symbols" w:hAnsi="Noto Sans Symbols" w:cs="Noto Sans Symbols"/>
      </w:rPr>
    </w:lvl>
    <w:lvl w:ilvl="6">
      <w:start w:val="1"/>
      <w:numFmt w:val="bullet"/>
      <w:lvlText w:val="●"/>
      <w:lvlJc w:val="left"/>
      <w:pPr>
        <w:ind w:left="5909" w:hanging="360"/>
      </w:pPr>
      <w:rPr>
        <w:rFonts w:ascii="Noto Sans Symbols" w:eastAsia="Noto Sans Symbols" w:hAnsi="Noto Sans Symbols" w:cs="Noto Sans Symbols"/>
      </w:rPr>
    </w:lvl>
    <w:lvl w:ilvl="7">
      <w:start w:val="1"/>
      <w:numFmt w:val="bullet"/>
      <w:lvlText w:val="o"/>
      <w:lvlJc w:val="left"/>
      <w:pPr>
        <w:ind w:left="6629" w:hanging="360"/>
      </w:pPr>
      <w:rPr>
        <w:rFonts w:ascii="Courier New" w:eastAsia="Courier New" w:hAnsi="Courier New" w:cs="Courier New"/>
      </w:rPr>
    </w:lvl>
    <w:lvl w:ilvl="8">
      <w:start w:val="1"/>
      <w:numFmt w:val="bullet"/>
      <w:lvlText w:val="▪"/>
      <w:lvlJc w:val="left"/>
      <w:pPr>
        <w:ind w:left="7349" w:hanging="360"/>
      </w:pPr>
      <w:rPr>
        <w:rFonts w:ascii="Noto Sans Symbols" w:eastAsia="Noto Sans Symbols" w:hAnsi="Noto Sans Symbols" w:cs="Noto Sans Symbols"/>
      </w:rPr>
    </w:lvl>
  </w:abstractNum>
  <w:abstractNum w:abstractNumId="42" w15:restartNumberingAfterBreak="0">
    <w:nsid w:val="5A553105"/>
    <w:multiLevelType w:val="multilevel"/>
    <w:tmpl w:val="A686DBEE"/>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43"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44" w15:restartNumberingAfterBreak="0">
    <w:nsid w:val="615664F9"/>
    <w:multiLevelType w:val="multilevel"/>
    <w:tmpl w:val="F9E42A98"/>
    <w:lvl w:ilvl="0">
      <w:start w:val="1"/>
      <w:numFmt w:val="decimal"/>
      <w:lvlText w:val="5.7"/>
      <w:lvlJc w:val="left"/>
      <w:pPr>
        <w:ind w:left="360" w:hanging="360"/>
      </w:pPr>
      <w:rPr>
        <w:rFonts w:ascii="Calibri" w:eastAsia="Calibri" w:hAnsi="Calibri" w:cs="Calibri"/>
        <w:b/>
      </w:rPr>
    </w:lvl>
    <w:lvl w:ilvl="1">
      <w:start w:val="1"/>
      <w:numFmt w:val="decimal"/>
      <w:lvlText w:val="5.7"/>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28A0A4B"/>
    <w:multiLevelType w:val="multilevel"/>
    <w:tmpl w:val="3E90795C"/>
    <w:lvl w:ilvl="0">
      <w:start w:val="4"/>
      <w:numFmt w:val="decimal"/>
      <w:lvlText w:val="%1"/>
      <w:lvlJc w:val="left"/>
      <w:pPr>
        <w:ind w:left="360" w:hanging="360"/>
      </w:pPr>
      <w:rPr>
        <w:color w:val="FFFFFF"/>
      </w:rPr>
    </w:lvl>
    <w:lvl w:ilvl="1">
      <w:start w:val="1"/>
      <w:numFmt w:val="decimal"/>
      <w:lvlText w:val="4.1"/>
      <w:lvlJc w:val="left"/>
      <w:pPr>
        <w:ind w:left="403" w:hanging="360"/>
      </w:pPr>
      <w:rPr>
        <w:color w:val="FFFFFF"/>
      </w:rPr>
    </w:lvl>
    <w:lvl w:ilvl="2">
      <w:start w:val="1"/>
      <w:numFmt w:val="decimal"/>
      <w:lvlText w:val="%1.%2.%3"/>
      <w:lvlJc w:val="left"/>
      <w:pPr>
        <w:ind w:left="806" w:hanging="720"/>
      </w:pPr>
      <w:rPr>
        <w:rFonts w:ascii="Calibri" w:eastAsia="Calibri" w:hAnsi="Calibri" w:cs="Calibri"/>
        <w:b/>
        <w:color w:val="000000"/>
        <w:sz w:val="24"/>
        <w:szCs w:val="24"/>
      </w:rPr>
    </w:lvl>
    <w:lvl w:ilvl="3">
      <w:start w:val="1"/>
      <w:numFmt w:val="decimal"/>
      <w:lvlText w:val="%1.%2.%3.%4"/>
      <w:lvlJc w:val="left"/>
      <w:pPr>
        <w:ind w:left="849" w:hanging="720"/>
      </w:pPr>
      <w:rPr>
        <w:b/>
        <w:color w:val="000000"/>
      </w:rPr>
    </w:lvl>
    <w:lvl w:ilvl="4">
      <w:start w:val="1"/>
      <w:numFmt w:val="decimal"/>
      <w:lvlText w:val="%1.%2.%3.%4.%5"/>
      <w:lvlJc w:val="left"/>
      <w:pPr>
        <w:ind w:left="1252" w:hanging="1080"/>
      </w:pPr>
      <w:rPr>
        <w:color w:val="FFFFFF"/>
      </w:rPr>
    </w:lvl>
    <w:lvl w:ilvl="5">
      <w:start w:val="1"/>
      <w:numFmt w:val="decimal"/>
      <w:lvlText w:val="%1.%2.%3.%4.%5.%6"/>
      <w:lvlJc w:val="left"/>
      <w:pPr>
        <w:ind w:left="1295" w:hanging="1080"/>
      </w:pPr>
      <w:rPr>
        <w:color w:val="FFFFFF"/>
      </w:rPr>
    </w:lvl>
    <w:lvl w:ilvl="6">
      <w:start w:val="1"/>
      <w:numFmt w:val="decimal"/>
      <w:lvlText w:val="%1.%2.%3.%4.%5.%6.%7"/>
      <w:lvlJc w:val="left"/>
      <w:pPr>
        <w:ind w:left="1698" w:hanging="1440"/>
      </w:pPr>
      <w:rPr>
        <w:color w:val="FFFFFF"/>
      </w:rPr>
    </w:lvl>
    <w:lvl w:ilvl="7">
      <w:start w:val="1"/>
      <w:numFmt w:val="decimal"/>
      <w:lvlText w:val="%1.%2.%3.%4.%5.%6.%7.%8"/>
      <w:lvlJc w:val="left"/>
      <w:pPr>
        <w:ind w:left="1741" w:hanging="1440"/>
      </w:pPr>
      <w:rPr>
        <w:color w:val="FFFFFF"/>
      </w:rPr>
    </w:lvl>
    <w:lvl w:ilvl="8">
      <w:start w:val="1"/>
      <w:numFmt w:val="decimal"/>
      <w:lvlText w:val="%1.%2.%3.%4.%5.%6.%7.%8.%9"/>
      <w:lvlJc w:val="left"/>
      <w:pPr>
        <w:ind w:left="2144" w:hanging="1800"/>
      </w:pPr>
      <w:rPr>
        <w:color w:val="FFFFFF"/>
      </w:rPr>
    </w:lvl>
  </w:abstractNum>
  <w:abstractNum w:abstractNumId="46" w15:restartNumberingAfterBreak="0">
    <w:nsid w:val="66952550"/>
    <w:multiLevelType w:val="multilevel"/>
    <w:tmpl w:val="4D123AE0"/>
    <w:lvl w:ilvl="0">
      <w:start w:val="1"/>
      <w:numFmt w:val="bullet"/>
      <w:lvlText w:val="●"/>
      <w:lvlJc w:val="left"/>
      <w:pPr>
        <w:ind w:left="1117" w:hanging="360"/>
      </w:pPr>
      <w:rPr>
        <w:rFonts w:ascii="Noto Sans Symbols" w:eastAsia="Noto Sans Symbols" w:hAnsi="Noto Sans Symbols" w:cs="Noto Sans Symbols"/>
        <w:u w:val="none"/>
      </w:rPr>
    </w:lvl>
    <w:lvl w:ilvl="1">
      <w:start w:val="1"/>
      <w:numFmt w:val="bullet"/>
      <w:lvlText w:val="o"/>
      <w:lvlJc w:val="left"/>
      <w:pPr>
        <w:ind w:left="1837" w:hanging="360"/>
      </w:pPr>
      <w:rPr>
        <w:rFonts w:ascii="Courier New" w:eastAsia="Courier New" w:hAnsi="Courier New" w:cs="Courier New"/>
      </w:rPr>
    </w:lvl>
    <w:lvl w:ilvl="2">
      <w:start w:val="1"/>
      <w:numFmt w:val="bullet"/>
      <w:lvlText w:val="▪"/>
      <w:lvlJc w:val="left"/>
      <w:pPr>
        <w:ind w:left="2557" w:hanging="360"/>
      </w:pPr>
      <w:rPr>
        <w:rFonts w:ascii="Noto Sans Symbols" w:eastAsia="Noto Sans Symbols" w:hAnsi="Noto Sans Symbols" w:cs="Noto Sans Symbols"/>
      </w:rPr>
    </w:lvl>
    <w:lvl w:ilvl="3">
      <w:start w:val="1"/>
      <w:numFmt w:val="bullet"/>
      <w:lvlText w:val="●"/>
      <w:lvlJc w:val="left"/>
      <w:pPr>
        <w:ind w:left="3277" w:hanging="360"/>
      </w:pPr>
      <w:rPr>
        <w:rFonts w:ascii="Noto Sans Symbols" w:eastAsia="Noto Sans Symbols" w:hAnsi="Noto Sans Symbols" w:cs="Noto Sans Symbols"/>
      </w:rPr>
    </w:lvl>
    <w:lvl w:ilvl="4">
      <w:start w:val="1"/>
      <w:numFmt w:val="bullet"/>
      <w:lvlText w:val="o"/>
      <w:lvlJc w:val="left"/>
      <w:pPr>
        <w:ind w:left="3997" w:hanging="360"/>
      </w:pPr>
      <w:rPr>
        <w:rFonts w:ascii="Courier New" w:eastAsia="Courier New" w:hAnsi="Courier New" w:cs="Courier New"/>
      </w:rPr>
    </w:lvl>
    <w:lvl w:ilvl="5">
      <w:start w:val="1"/>
      <w:numFmt w:val="bullet"/>
      <w:lvlText w:val="▪"/>
      <w:lvlJc w:val="left"/>
      <w:pPr>
        <w:ind w:left="4717" w:hanging="360"/>
      </w:pPr>
      <w:rPr>
        <w:rFonts w:ascii="Noto Sans Symbols" w:eastAsia="Noto Sans Symbols" w:hAnsi="Noto Sans Symbols" w:cs="Noto Sans Symbols"/>
      </w:rPr>
    </w:lvl>
    <w:lvl w:ilvl="6">
      <w:start w:val="1"/>
      <w:numFmt w:val="bullet"/>
      <w:lvlText w:val="●"/>
      <w:lvlJc w:val="left"/>
      <w:pPr>
        <w:ind w:left="5437" w:hanging="360"/>
      </w:pPr>
      <w:rPr>
        <w:rFonts w:ascii="Noto Sans Symbols" w:eastAsia="Noto Sans Symbols" w:hAnsi="Noto Sans Symbols" w:cs="Noto Sans Symbols"/>
      </w:rPr>
    </w:lvl>
    <w:lvl w:ilvl="7">
      <w:start w:val="1"/>
      <w:numFmt w:val="bullet"/>
      <w:lvlText w:val="o"/>
      <w:lvlJc w:val="left"/>
      <w:pPr>
        <w:ind w:left="6157" w:hanging="360"/>
      </w:pPr>
      <w:rPr>
        <w:rFonts w:ascii="Courier New" w:eastAsia="Courier New" w:hAnsi="Courier New" w:cs="Courier New"/>
      </w:rPr>
    </w:lvl>
    <w:lvl w:ilvl="8">
      <w:start w:val="1"/>
      <w:numFmt w:val="bullet"/>
      <w:lvlText w:val="▪"/>
      <w:lvlJc w:val="left"/>
      <w:pPr>
        <w:ind w:left="6877" w:hanging="360"/>
      </w:pPr>
      <w:rPr>
        <w:rFonts w:ascii="Noto Sans Symbols" w:eastAsia="Noto Sans Symbols" w:hAnsi="Noto Sans Symbols" w:cs="Noto Sans Symbols"/>
      </w:rPr>
    </w:lvl>
  </w:abstractNum>
  <w:abstractNum w:abstractNumId="47" w15:restartNumberingAfterBreak="0">
    <w:nsid w:val="672B1A3F"/>
    <w:multiLevelType w:val="multilevel"/>
    <w:tmpl w:val="125A558C"/>
    <w:lvl w:ilvl="0">
      <w:start w:val="1"/>
      <w:numFmt w:val="lowerLetter"/>
      <w:lvlText w:val="%1)"/>
      <w:lvlJc w:val="left"/>
      <w:pPr>
        <w:ind w:left="1800" w:hanging="360"/>
      </w:pPr>
      <w:rPr>
        <w:b/>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8" w15:restartNumberingAfterBreak="0">
    <w:nsid w:val="68C1049F"/>
    <w:multiLevelType w:val="multilevel"/>
    <w:tmpl w:val="CFC41614"/>
    <w:lvl w:ilvl="0">
      <w:start w:val="1"/>
      <w:numFmt w:val="decimal"/>
      <w:lvlText w:val="5.6"/>
      <w:lvlJc w:val="left"/>
      <w:pPr>
        <w:ind w:left="360" w:hanging="360"/>
      </w:pPr>
      <w:rPr>
        <w:rFonts w:ascii="Calibri" w:eastAsia="Calibri" w:hAnsi="Calibri" w:cs="Calibri"/>
        <w:b/>
      </w:rPr>
    </w:lvl>
    <w:lvl w:ilvl="1">
      <w:start w:val="1"/>
      <w:numFmt w:val="decimal"/>
      <w:lvlText w:val="5.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AD370CD"/>
    <w:multiLevelType w:val="multilevel"/>
    <w:tmpl w:val="7A442764"/>
    <w:lvl w:ilvl="0">
      <w:start w:val="2"/>
      <w:numFmt w:val="decimal"/>
      <w:lvlText w:val="%1"/>
      <w:lvlJc w:val="left"/>
      <w:pPr>
        <w:ind w:left="720" w:hanging="720"/>
      </w:pPr>
    </w:lvl>
    <w:lvl w:ilvl="1">
      <w:start w:val="6"/>
      <w:numFmt w:val="decimal"/>
      <w:lvlText w:val="5.%2"/>
      <w:lvlJc w:val="left"/>
      <w:pPr>
        <w:ind w:left="720" w:hanging="720"/>
      </w:pPr>
    </w:lvl>
    <w:lvl w:ilvl="2">
      <w:start w:val="1"/>
      <w:numFmt w:val="decimal"/>
      <w:lvlText w:val="2.1.%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6D9671D3"/>
    <w:multiLevelType w:val="multilevel"/>
    <w:tmpl w:val="FC0CFE1E"/>
    <w:lvl w:ilvl="0">
      <w:start w:val="3"/>
      <w:numFmt w:val="decimal"/>
      <w:lvlText w:val="%1"/>
      <w:lvlJc w:val="left"/>
      <w:pPr>
        <w:ind w:left="360" w:hanging="360"/>
      </w:pPr>
    </w:lvl>
    <w:lvl w:ilvl="1">
      <w:start w:val="4"/>
      <w:numFmt w:val="decimal"/>
      <w:lvlText w:val="%1.%2"/>
      <w:lvlJc w:val="left"/>
      <w:pPr>
        <w:ind w:left="1070" w:hanging="36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6F43297E"/>
    <w:multiLevelType w:val="multilevel"/>
    <w:tmpl w:val="1018CF52"/>
    <w:lvl w:ilvl="0">
      <w:start w:val="1"/>
      <w:numFmt w:val="decimal"/>
      <w:lvlText w:val="5.5"/>
      <w:lvlJc w:val="left"/>
      <w:pPr>
        <w:ind w:left="360" w:hanging="360"/>
      </w:pPr>
      <w:rPr>
        <w:rFonts w:ascii="Calibri" w:eastAsia="Calibri" w:hAnsi="Calibri" w:cs="Calibri"/>
        <w:b/>
      </w:rPr>
    </w:lvl>
    <w:lvl w:ilvl="1">
      <w:start w:val="1"/>
      <w:numFmt w:val="decimal"/>
      <w:lvlText w:val="5.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25569E1"/>
    <w:multiLevelType w:val="multilevel"/>
    <w:tmpl w:val="4C9C6D8E"/>
    <w:lvl w:ilvl="0">
      <w:start w:val="2"/>
      <w:numFmt w:val="decimal"/>
      <w:lvlText w:val="%1"/>
      <w:lvlJc w:val="left"/>
      <w:pPr>
        <w:ind w:left="480" w:hanging="480"/>
      </w:pPr>
    </w:lvl>
    <w:lvl w:ilvl="1">
      <w:start w:val="1"/>
      <w:numFmt w:val="decimal"/>
      <w:lvlText w:val="%1.%2"/>
      <w:lvlJc w:val="left"/>
      <w:pPr>
        <w:ind w:left="480" w:hanging="480"/>
      </w:pPr>
    </w:lvl>
    <w:lvl w:ilvl="2">
      <w:start w:val="3"/>
      <w:numFmt w:val="decimal"/>
      <w:lvlText w:val="%1.%2.%3"/>
      <w:lvlJc w:val="left"/>
      <w:pPr>
        <w:ind w:left="720" w:hanging="720"/>
      </w:pPr>
      <w:rPr>
        <w:b/>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725E535F"/>
    <w:multiLevelType w:val="multilevel"/>
    <w:tmpl w:val="70060CCE"/>
    <w:lvl w:ilvl="0">
      <w:start w:val="1"/>
      <w:numFmt w:val="lowerRoman"/>
      <w:pStyle w:val="PhilipLeeContractNumbering"/>
      <w:lvlText w:val="(%1)"/>
      <w:lvlJc w:val="right"/>
      <w:pPr>
        <w:ind w:left="108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2D075AF"/>
    <w:multiLevelType w:val="multilevel"/>
    <w:tmpl w:val="39282C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FF1885"/>
    <w:multiLevelType w:val="multilevel"/>
    <w:tmpl w:val="C7F0E9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5.%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56" w15:restartNumberingAfterBreak="0">
    <w:nsid w:val="793703D1"/>
    <w:multiLevelType w:val="multilevel"/>
    <w:tmpl w:val="0D087034"/>
    <w:lvl w:ilvl="0">
      <w:start w:val="1"/>
      <w:numFmt w:val="lowerLetter"/>
      <w:lvlText w:val="(%1)"/>
      <w:lvlJc w:val="left"/>
      <w:pPr>
        <w:ind w:left="1680" w:hanging="360"/>
      </w:pPr>
      <w:rPr>
        <w:b/>
        <w:color w:val="000000"/>
      </w:rPr>
    </w:lvl>
    <w:lvl w:ilvl="1">
      <w:start w:val="1"/>
      <w:numFmt w:val="lowerLetter"/>
      <w:lvlText w:val="%2."/>
      <w:lvlJc w:val="left"/>
      <w:pPr>
        <w:ind w:left="2400" w:hanging="360"/>
      </w:pPr>
    </w:lvl>
    <w:lvl w:ilvl="2">
      <w:start w:val="1"/>
      <w:numFmt w:val="lowerRoman"/>
      <w:lvlText w:val="%3."/>
      <w:lvlJc w:val="right"/>
      <w:pPr>
        <w:ind w:left="3120" w:hanging="180"/>
      </w:pPr>
    </w:lvl>
    <w:lvl w:ilvl="3">
      <w:start w:val="1"/>
      <w:numFmt w:val="decimal"/>
      <w:lvlText w:val="%4."/>
      <w:lvlJc w:val="left"/>
      <w:pPr>
        <w:ind w:left="3840" w:hanging="360"/>
      </w:pPr>
    </w:lvl>
    <w:lvl w:ilvl="4">
      <w:start w:val="1"/>
      <w:numFmt w:val="lowerLetter"/>
      <w:lvlText w:val="%5."/>
      <w:lvlJc w:val="left"/>
      <w:pPr>
        <w:ind w:left="4560" w:hanging="360"/>
      </w:pPr>
    </w:lvl>
    <w:lvl w:ilvl="5">
      <w:start w:val="1"/>
      <w:numFmt w:val="lowerRoman"/>
      <w:lvlText w:val="%6."/>
      <w:lvlJc w:val="right"/>
      <w:pPr>
        <w:ind w:left="5280" w:hanging="180"/>
      </w:pPr>
    </w:lvl>
    <w:lvl w:ilvl="6">
      <w:start w:val="1"/>
      <w:numFmt w:val="decimal"/>
      <w:lvlText w:val="%7."/>
      <w:lvlJc w:val="left"/>
      <w:pPr>
        <w:ind w:left="6000" w:hanging="360"/>
      </w:pPr>
    </w:lvl>
    <w:lvl w:ilvl="7">
      <w:start w:val="1"/>
      <w:numFmt w:val="lowerLetter"/>
      <w:lvlText w:val="%8."/>
      <w:lvlJc w:val="left"/>
      <w:pPr>
        <w:ind w:left="6720" w:hanging="360"/>
      </w:pPr>
    </w:lvl>
    <w:lvl w:ilvl="8">
      <w:start w:val="1"/>
      <w:numFmt w:val="lowerRoman"/>
      <w:lvlText w:val="%9."/>
      <w:lvlJc w:val="right"/>
      <w:pPr>
        <w:ind w:left="7440" w:hanging="180"/>
      </w:pPr>
    </w:lvl>
  </w:abstractNum>
  <w:abstractNum w:abstractNumId="57"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5"/>
  </w:num>
  <w:num w:numId="2">
    <w:abstractNumId w:val="38"/>
  </w:num>
  <w:num w:numId="3">
    <w:abstractNumId w:val="37"/>
  </w:num>
  <w:num w:numId="4">
    <w:abstractNumId w:val="47"/>
  </w:num>
  <w:num w:numId="5">
    <w:abstractNumId w:val="18"/>
  </w:num>
  <w:num w:numId="6">
    <w:abstractNumId w:val="20"/>
  </w:num>
  <w:num w:numId="7">
    <w:abstractNumId w:val="52"/>
  </w:num>
  <w:num w:numId="8">
    <w:abstractNumId w:val="12"/>
  </w:num>
  <w:num w:numId="9">
    <w:abstractNumId w:val="35"/>
  </w:num>
  <w:num w:numId="10">
    <w:abstractNumId w:val="50"/>
  </w:num>
  <w:num w:numId="11">
    <w:abstractNumId w:val="25"/>
  </w:num>
  <w:num w:numId="12">
    <w:abstractNumId w:val="6"/>
  </w:num>
  <w:num w:numId="13">
    <w:abstractNumId w:val="22"/>
  </w:num>
  <w:num w:numId="14">
    <w:abstractNumId w:val="15"/>
  </w:num>
  <w:num w:numId="15">
    <w:abstractNumId w:val="32"/>
  </w:num>
  <w:num w:numId="16">
    <w:abstractNumId w:val="49"/>
  </w:num>
  <w:num w:numId="17">
    <w:abstractNumId w:val="46"/>
  </w:num>
  <w:num w:numId="18">
    <w:abstractNumId w:val="5"/>
  </w:num>
  <w:num w:numId="19">
    <w:abstractNumId w:val="0"/>
  </w:num>
  <w:num w:numId="20">
    <w:abstractNumId w:val="41"/>
  </w:num>
  <w:num w:numId="21">
    <w:abstractNumId w:val="9"/>
  </w:num>
  <w:num w:numId="22">
    <w:abstractNumId w:val="45"/>
  </w:num>
  <w:num w:numId="23">
    <w:abstractNumId w:val="10"/>
  </w:num>
  <w:num w:numId="24">
    <w:abstractNumId w:val="24"/>
  </w:num>
  <w:num w:numId="25">
    <w:abstractNumId w:val="19"/>
  </w:num>
  <w:num w:numId="26">
    <w:abstractNumId w:val="2"/>
  </w:num>
  <w:num w:numId="27">
    <w:abstractNumId w:val="34"/>
  </w:num>
  <w:num w:numId="28">
    <w:abstractNumId w:val="1"/>
  </w:num>
  <w:num w:numId="29">
    <w:abstractNumId w:val="16"/>
  </w:num>
  <w:num w:numId="30">
    <w:abstractNumId w:val="27"/>
  </w:num>
  <w:num w:numId="31">
    <w:abstractNumId w:val="13"/>
  </w:num>
  <w:num w:numId="32">
    <w:abstractNumId w:val="51"/>
  </w:num>
  <w:num w:numId="33">
    <w:abstractNumId w:val="8"/>
  </w:num>
  <w:num w:numId="34">
    <w:abstractNumId w:val="48"/>
  </w:num>
  <w:num w:numId="35">
    <w:abstractNumId w:val="17"/>
  </w:num>
  <w:num w:numId="36">
    <w:abstractNumId w:val="44"/>
  </w:num>
  <w:num w:numId="37">
    <w:abstractNumId w:val="33"/>
  </w:num>
  <w:num w:numId="38">
    <w:abstractNumId w:val="21"/>
  </w:num>
  <w:num w:numId="39">
    <w:abstractNumId w:val="7"/>
  </w:num>
  <w:num w:numId="40">
    <w:abstractNumId w:val="30"/>
  </w:num>
  <w:num w:numId="41">
    <w:abstractNumId w:val="29"/>
  </w:num>
  <w:num w:numId="42">
    <w:abstractNumId w:val="14"/>
  </w:num>
  <w:num w:numId="43">
    <w:abstractNumId w:val="56"/>
  </w:num>
  <w:num w:numId="44">
    <w:abstractNumId w:val="53"/>
  </w:num>
  <w:num w:numId="45">
    <w:abstractNumId w:val="4"/>
  </w:num>
  <w:num w:numId="46">
    <w:abstractNumId w:val="31"/>
  </w:num>
  <w:num w:numId="47">
    <w:abstractNumId w:val="36"/>
  </w:num>
  <w:num w:numId="48">
    <w:abstractNumId w:val="40"/>
  </w:num>
  <w:num w:numId="49">
    <w:abstractNumId w:val="54"/>
  </w:num>
  <w:num w:numId="50">
    <w:abstractNumId w:val="42"/>
  </w:num>
  <w:num w:numId="51">
    <w:abstractNumId w:val="26"/>
  </w:num>
  <w:num w:numId="52">
    <w:abstractNumId w:val="58"/>
  </w:num>
  <w:num w:numId="53">
    <w:abstractNumId w:val="43"/>
  </w:num>
  <w:num w:numId="54">
    <w:abstractNumId w:val="11"/>
  </w:num>
  <w:num w:numId="55">
    <w:abstractNumId w:val="28"/>
  </w:num>
  <w:num w:numId="56">
    <w:abstractNumId w:val="3"/>
  </w:num>
  <w:num w:numId="57">
    <w:abstractNumId w:val="23"/>
  </w:num>
  <w:num w:numId="58">
    <w:abstractNumId w:val="57"/>
  </w:num>
  <w:num w:numId="59">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0D"/>
    <w:rsid w:val="000201DB"/>
    <w:rsid w:val="0002359D"/>
    <w:rsid w:val="0004317D"/>
    <w:rsid w:val="000C046D"/>
    <w:rsid w:val="000F0F12"/>
    <w:rsid w:val="001A2182"/>
    <w:rsid w:val="00312140"/>
    <w:rsid w:val="003B25B9"/>
    <w:rsid w:val="003C511E"/>
    <w:rsid w:val="00410AAD"/>
    <w:rsid w:val="00417A0D"/>
    <w:rsid w:val="0043571E"/>
    <w:rsid w:val="00484BB0"/>
    <w:rsid w:val="004C3215"/>
    <w:rsid w:val="004F48EF"/>
    <w:rsid w:val="00552125"/>
    <w:rsid w:val="005C424C"/>
    <w:rsid w:val="005D25AD"/>
    <w:rsid w:val="00636ACC"/>
    <w:rsid w:val="006D6D7E"/>
    <w:rsid w:val="006F496A"/>
    <w:rsid w:val="006F527C"/>
    <w:rsid w:val="006F7C2F"/>
    <w:rsid w:val="0073473F"/>
    <w:rsid w:val="00763969"/>
    <w:rsid w:val="00784461"/>
    <w:rsid w:val="007E7031"/>
    <w:rsid w:val="009811BD"/>
    <w:rsid w:val="009B0230"/>
    <w:rsid w:val="009C4992"/>
    <w:rsid w:val="009E1BC4"/>
    <w:rsid w:val="00A856B3"/>
    <w:rsid w:val="00AF3409"/>
    <w:rsid w:val="00B2131B"/>
    <w:rsid w:val="00B26138"/>
    <w:rsid w:val="00BB50D0"/>
    <w:rsid w:val="00C63574"/>
    <w:rsid w:val="00C8509F"/>
    <w:rsid w:val="00CA0CC0"/>
    <w:rsid w:val="00CC15A3"/>
    <w:rsid w:val="00CC5584"/>
    <w:rsid w:val="00CE3EF9"/>
    <w:rsid w:val="00DD07C1"/>
    <w:rsid w:val="00DE11A0"/>
    <w:rsid w:val="00E40EEC"/>
    <w:rsid w:val="00E62710"/>
    <w:rsid w:val="00E66713"/>
    <w:rsid w:val="00E74A44"/>
    <w:rsid w:val="00EB3892"/>
    <w:rsid w:val="00ED34A3"/>
    <w:rsid w:val="00F6074F"/>
    <w:rsid w:val="00F73B10"/>
    <w:rsid w:val="00F93681"/>
    <w:rsid w:val="00F955E6"/>
    <w:rsid w:val="00FA7B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544E2"/>
  <w15:docId w15:val="{8B2E7A54-7E54-4025-B9A4-63C3DB34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IE" w:eastAsia="en-I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ind w:left="432" w:hanging="432"/>
      <w:outlineLvl w:val="0"/>
    </w:pPr>
  </w:style>
  <w:style w:type="paragraph" w:styleId="Heading2">
    <w:name w:val="heading 2"/>
    <w:basedOn w:val="Normal"/>
    <w:next w:val="Normal"/>
    <w:uiPriority w:val="9"/>
    <w:unhideWhenUsed/>
    <w:qFormat/>
    <w:pPr>
      <w:ind w:left="576" w:hanging="576"/>
      <w:outlineLvl w:val="1"/>
    </w:pPr>
  </w:style>
  <w:style w:type="paragraph" w:styleId="Heading3">
    <w:name w:val="heading 3"/>
    <w:basedOn w:val="Normal"/>
    <w:next w:val="Normal"/>
    <w:link w:val="Heading3Char"/>
    <w:uiPriority w:val="9"/>
    <w:unhideWhenUsed/>
    <w:qFormat/>
    <w:pPr>
      <w:keepNext/>
      <w:spacing w:before="240" w:after="60"/>
      <w:ind w:left="720" w:hanging="720"/>
      <w:outlineLvl w:val="2"/>
    </w:pPr>
    <w:rPr>
      <w:rFonts w:ascii="Arial" w:eastAsia="Arial" w:hAnsi="Arial" w:cs="Arial"/>
      <w:b/>
      <w:sz w:val="26"/>
      <w:szCs w:val="26"/>
    </w:rPr>
  </w:style>
  <w:style w:type="paragraph" w:styleId="Heading4">
    <w:name w:val="heading 4"/>
    <w:basedOn w:val="Normal"/>
    <w:next w:val="Normal"/>
    <w:link w:val="Heading4Char"/>
    <w:uiPriority w:val="9"/>
    <w:unhideWhenUsed/>
    <w:qFormat/>
    <w:pPr>
      <w:ind w:left="864" w:hanging="864"/>
      <w:outlineLvl w:val="3"/>
    </w:pPr>
  </w:style>
  <w:style w:type="paragraph" w:styleId="Heading5">
    <w:name w:val="heading 5"/>
    <w:basedOn w:val="Normal"/>
    <w:next w:val="Normal"/>
    <w:uiPriority w:val="9"/>
    <w:semiHidden/>
    <w:unhideWhenUsed/>
    <w:qFormat/>
    <w:pPr>
      <w:spacing w:before="240" w:after="60"/>
      <w:ind w:left="1008" w:hanging="1008"/>
      <w:outlineLvl w:val="4"/>
    </w:pPr>
    <w:rPr>
      <w:b/>
      <w:i/>
      <w:sz w:val="26"/>
      <w:szCs w:val="26"/>
    </w:rPr>
  </w:style>
  <w:style w:type="paragraph" w:styleId="Heading6">
    <w:name w:val="heading 6"/>
    <w:basedOn w:val="Normal"/>
    <w:next w:val="Normal"/>
    <w:uiPriority w:val="9"/>
    <w:semiHidden/>
    <w:unhideWhenUsed/>
    <w:qFormat/>
    <w:pPr>
      <w:spacing w:before="240" w:after="60"/>
      <w:ind w:left="1152" w:hanging="1152"/>
      <w:outlineLvl w:val="5"/>
    </w:pPr>
    <w:rPr>
      <w:b/>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jc w:val="center"/>
    </w:pPr>
    <w:rPr>
      <w:b/>
      <w:sz w:val="40"/>
      <w:szCs w:val="40"/>
    </w:rPr>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basedOn w:val="DefaultParagraphFont"/>
    <w:link w:val="Heading4"/>
    <w:uiPriority w:val="9"/>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uiPriority w:val="99"/>
    <w:rsid w:val="006F4C43"/>
    <w:pPr>
      <w:tabs>
        <w:tab w:val="center" w:pos="4153"/>
        <w:tab w:val="right" w:pos="8306"/>
      </w:tabs>
      <w:overflowPunct w:val="0"/>
      <w:spacing w:line="360" w:lineRule="auto"/>
      <w:jc w:val="both"/>
      <w:textAlignment w:val="baseline"/>
    </w:pPr>
    <w:rPr>
      <w:szCs w:val="20"/>
    </w:rPr>
  </w:style>
  <w:style w:type="character" w:customStyle="1" w:styleId="HeaderChar">
    <w:name w:val="Header Char"/>
    <w:aliases w:val="foote Char,h Char"/>
    <w:basedOn w:val="DefaultParagraphFont"/>
    <w:link w:val="Header"/>
    <w:uiPriority w:val="99"/>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1"/>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3"/>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1">
    <w:name w:val="Table Grid1"/>
    <w:basedOn w:val="TableNormal"/>
    <w:next w:val="TableGrid"/>
    <w:uiPriority w:val="59"/>
    <w:rsid w:val="005F75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3ECA"/>
    <w:pPr>
      <w:keepNext/>
      <w:keepLines/>
      <w:spacing w:before="240" w:line="259" w:lineRule="auto"/>
      <w:ind w:left="0" w:firstLine="0"/>
      <w:outlineLvl w:val="9"/>
    </w:pPr>
    <w:rPr>
      <w:rFonts w:asciiTheme="majorHAnsi" w:eastAsiaTheme="majorEastAsia" w:hAnsiTheme="majorHAnsi" w:cstheme="majorBidi"/>
      <w:color w:val="365F91" w:themeColor="accent1" w:themeShade="BF"/>
      <w:sz w:val="32"/>
      <w:szCs w:val="32"/>
      <w:lang w:eastAsia="en-US"/>
    </w:rPr>
  </w:style>
  <w:style w:type="paragraph" w:customStyle="1" w:styleId="Style3">
    <w:name w:val="Style3"/>
    <w:basedOn w:val="Heading3"/>
    <w:qFormat/>
    <w:rsid w:val="00183ECA"/>
    <w:rPr>
      <w:color w:val="365F91" w:themeColor="accent1" w:themeShade="BF"/>
    </w:rPr>
  </w:style>
  <w:style w:type="paragraph" w:customStyle="1" w:styleId="Style40">
    <w:name w:val="Style4"/>
    <w:basedOn w:val="Style3"/>
    <w:qFormat/>
    <w:rsid w:val="00183ECA"/>
    <w:pPr>
      <w:spacing w:after="240"/>
    </w:pPr>
    <w:rPr>
      <w:rFonts w:ascii="Arial Black" w:hAnsi="Arial Black"/>
      <w:sz w:val="28"/>
      <w:szCs w:val="28"/>
    </w:rPr>
  </w:style>
  <w:style w:type="character" w:styleId="PlaceholderText">
    <w:name w:val="Placeholder Text"/>
    <w:basedOn w:val="DefaultParagraphFont"/>
    <w:uiPriority w:val="99"/>
    <w:semiHidden/>
    <w:rsid w:val="00E73619"/>
    <w:rPr>
      <w:color w:val="808080"/>
    </w:rPr>
  </w:style>
  <w:style w:type="numbering" w:customStyle="1" w:styleId="Style5">
    <w:name w:val="Style5"/>
    <w:uiPriority w:val="99"/>
    <w:rsid w:val="001355D6"/>
  </w:style>
  <w:style w:type="numbering" w:customStyle="1" w:styleId="Style6">
    <w:name w:val="Style6"/>
    <w:uiPriority w:val="99"/>
    <w:rsid w:val="001355D6"/>
  </w:style>
  <w:style w:type="paragraph" w:customStyle="1" w:styleId="PhilipLeeContractNumbering">
    <w:name w:val="Philip Lee Contract Numbering"/>
    <w:rsid w:val="00EB6E73"/>
    <w:pPr>
      <w:numPr>
        <w:numId w:val="44"/>
      </w:numPr>
    </w:pPr>
    <w:rPr>
      <w:rFonts w:ascii="Arial" w:hAnsi="Arial"/>
      <w:lang w:val="en-GB" w:eastAsia="en-GB"/>
    </w:rPr>
  </w:style>
  <w:style w:type="paragraph" w:styleId="Subtitle">
    <w:name w:val="Subtitle"/>
    <w:basedOn w:val="Normal"/>
    <w:next w:val="Normal"/>
    <w:uiPriority w:val="11"/>
    <w:qFormat/>
    <w:pPr>
      <w:jc w:val="center"/>
    </w:pPr>
    <w:rPr>
      <w:sz w:val="72"/>
      <w:szCs w:val="72"/>
    </w:rPr>
  </w:style>
  <w:style w:type="table" w:customStyle="1" w:styleId="a">
    <w:basedOn w:val="TableNormal"/>
    <w:tblPr>
      <w:tblStyleRowBandSize w:val="1"/>
      <w:tblStyleColBandSize w:val="1"/>
      <w:tblCellMar>
        <w:left w:w="115" w:type="dxa"/>
        <w:right w:w="115" w:type="dxa"/>
      </w:tblCellMar>
    </w:tblPr>
    <w:tcPr>
      <w:shd w:val="clear" w:color="auto" w:fill="DBEEF3"/>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7DDE8"/>
      </w:tcPr>
    </w:tblStylePr>
    <w:tblStylePr w:type="band1Horz">
      <w:tblPr/>
      <w:tcPr>
        <w:shd w:val="clear" w:color="auto" w:fill="B7DDE8"/>
      </w:tcPr>
    </w:tblStyle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gov.ie/en/publication/7b1f8-green-public-procurement-strategy-and-action-plan-2024-202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rishstatutebook.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tenders.gov.ie"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Irn34CoTcIhVPzBGnjbZ/Ok1RQ==">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70E66F2-0965-473F-B82A-992870C86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27</Pages>
  <Words>9175</Words>
  <Characters>52302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S0760331</dc:creator>
  <cp:lastModifiedBy>annph</cp:lastModifiedBy>
  <cp:revision>27</cp:revision>
  <dcterms:created xsi:type="dcterms:W3CDTF">2024-12-02T09:32:00Z</dcterms:created>
  <dcterms:modified xsi:type="dcterms:W3CDTF">2026-07-13T14:42:00Z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0x010100E474E5AE28B86E4496E686653608C7B0</vt:lpwstr>
  </property>
  <property fmtid="{D5CDD505-2E9C-101B-9397-08002B2CF9AE}" pid="3" name="_DocHome">
    <vt:i4>-985287003</vt:i4>
  </property>
</Properties>
</file>